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9" w:rsidRDefault="008B21F9">
      <w:pPr>
        <w:ind w:right="110"/>
        <w:jc w:val="center"/>
      </w:pPr>
      <w:r>
        <w:rPr>
          <w:b/>
        </w:rPr>
        <w:t xml:space="preserve">Аналіз регуляторного впливу </w:t>
      </w:r>
      <w:r>
        <w:rPr>
          <w:b/>
          <w:color w:val="000000"/>
        </w:rPr>
        <w:t>до рішення виконавчого комітету Мелітопольської міської ради Запорізької області</w:t>
      </w:r>
    </w:p>
    <w:p w:rsidR="008B21F9" w:rsidRDefault="008B21F9">
      <w:pPr>
        <w:jc w:val="center"/>
      </w:pPr>
      <w:r>
        <w:rPr>
          <w:b/>
        </w:rPr>
        <w:t xml:space="preserve">«Про тарифи на платні медичні огляди, що надаються КНП «ТМО «БЛІМЛ та ШМД» ММР ЗО» </w:t>
      </w:r>
    </w:p>
    <w:p w:rsidR="008B21F9" w:rsidRDefault="008B21F9">
      <w:pPr>
        <w:spacing w:before="280" w:after="280"/>
        <w:jc w:val="center"/>
      </w:pPr>
      <w:r>
        <w:rPr>
          <w:b/>
          <w:bCs/>
        </w:rPr>
        <w:t>І.    </w:t>
      </w:r>
      <w:r>
        <w:rPr>
          <w:b/>
          <w:bCs/>
          <w:u w:val="single"/>
        </w:rPr>
        <w:t>Визначення та аналіз проблеми, яку пропонується розв'язати шляхом державного регулювання</w:t>
      </w:r>
    </w:p>
    <w:p w:rsidR="008B21F9" w:rsidRDefault="008B21F9">
      <w:pPr>
        <w:ind w:firstLine="709"/>
        <w:jc w:val="both"/>
      </w:pPr>
    </w:p>
    <w:p w:rsidR="008B21F9" w:rsidRDefault="008B21F9" w:rsidP="00B33639">
      <w:pPr>
        <w:ind w:firstLine="709"/>
        <w:jc w:val="both"/>
      </w:pPr>
      <w:r>
        <w:t>Одним з важливих розділів становлення та розвитку сучасної медицини є проведення п</w:t>
      </w:r>
      <w:r w:rsidRPr="00B33639">
        <w:t>еріодичн</w:t>
      </w:r>
      <w:r>
        <w:t xml:space="preserve">их медичних оглядів з метою: </w:t>
      </w:r>
    </w:p>
    <w:p w:rsidR="008B21F9" w:rsidRPr="00FE6AD9" w:rsidRDefault="008B21F9" w:rsidP="00CD43E6">
      <w:pPr>
        <w:numPr>
          <w:ilvl w:val="0"/>
          <w:numId w:val="5"/>
        </w:numPr>
        <w:jc w:val="both"/>
      </w:pPr>
      <w:r>
        <w:t>своєчасного виявлення ранніх ознак гострих і хронічних професійних захворювань, загальних та виробничих,</w:t>
      </w:r>
      <w:r w:rsidRPr="00B33639">
        <w:t xml:space="preserve"> які можуть бути небезпечні для </w:t>
      </w:r>
      <w:r w:rsidRPr="00FE6AD9">
        <w:t>оточуючих або роблять людину непридатн</w:t>
      </w:r>
      <w:r w:rsidRPr="002A0BA5">
        <w:rPr>
          <w:color w:val="auto"/>
        </w:rPr>
        <w:t>ою</w:t>
      </w:r>
      <w:r w:rsidRPr="00FE6AD9">
        <w:t xml:space="preserve"> для виконання певного типу робіт;</w:t>
      </w:r>
    </w:p>
    <w:p w:rsidR="008B21F9" w:rsidRPr="00FE6AD9" w:rsidRDefault="008B21F9" w:rsidP="00B33639">
      <w:pPr>
        <w:numPr>
          <w:ilvl w:val="0"/>
          <w:numId w:val="5"/>
        </w:numPr>
        <w:jc w:val="both"/>
      </w:pPr>
      <w:r w:rsidRPr="00FE6AD9">
        <w:t>забезпечення динамічного спостереження за станом здоров’</w:t>
      </w:r>
      <w:r w:rsidRPr="00FE6AD9">
        <w:rPr>
          <w:rFonts w:ascii="Times New Roman" w:hAnsi="Times New Roman"/>
        </w:rPr>
        <w:t>я пацієнтів в умовах дії шкідливих та небезпечних виробничих факторів і трудового проце</w:t>
      </w:r>
      <w:r w:rsidRPr="00EF6DD9">
        <w:rPr>
          <w:rFonts w:ascii="Times New Roman" w:hAnsi="Times New Roman"/>
          <w:color w:val="auto"/>
        </w:rPr>
        <w:t>с</w:t>
      </w:r>
      <w:r w:rsidRPr="00FE6AD9">
        <w:rPr>
          <w:rFonts w:ascii="Times New Roman" w:hAnsi="Times New Roman"/>
        </w:rPr>
        <w:t>у;</w:t>
      </w:r>
    </w:p>
    <w:p w:rsidR="008B21F9" w:rsidRPr="00FE6AD9" w:rsidRDefault="008B21F9" w:rsidP="00B33639">
      <w:pPr>
        <w:numPr>
          <w:ilvl w:val="0"/>
          <w:numId w:val="5"/>
        </w:numPr>
        <w:jc w:val="both"/>
      </w:pPr>
      <w:r w:rsidRPr="00FE6AD9">
        <w:t>виявлення можливих професійних захворювань і зведення до мінімуму шкод</w:t>
      </w:r>
      <w:r w:rsidRPr="002A0BA5">
        <w:rPr>
          <w:color w:val="auto"/>
        </w:rPr>
        <w:t>и</w:t>
      </w:r>
      <w:r w:rsidRPr="00FE6AD9">
        <w:t xml:space="preserve">, </w:t>
      </w:r>
      <w:r w:rsidRPr="002A0BA5">
        <w:rPr>
          <w:color w:val="auto"/>
        </w:rPr>
        <w:t>заподіяної з</w:t>
      </w:r>
      <w:r w:rsidRPr="00FE6AD9">
        <w:t>доров'ю та самопочуттю працівника.</w:t>
      </w:r>
    </w:p>
    <w:p w:rsidR="008B21F9" w:rsidRDefault="008B21F9" w:rsidP="00B33639">
      <w:pPr>
        <w:ind w:firstLine="709"/>
        <w:jc w:val="both"/>
      </w:pPr>
      <w:r>
        <w:t>Надання КНП «ТМО «БЛІМЛ та ШМД» ММР ЗО медичних оглядів фінансується за рахунок власних коштів, отриманих від надання платних медичних послуг населенню та іншим медичним закладам міста, використовуються на заходи, пов’язані з організацією надання послуг та утримання підприємства.</w:t>
      </w:r>
    </w:p>
    <w:p w:rsidR="008B21F9" w:rsidRDefault="008B21F9">
      <w:pPr>
        <w:ind w:firstLine="709"/>
        <w:jc w:val="both"/>
      </w:pPr>
      <w:r>
        <w:t>Підприємство працює за встановленими тарифами на медичні огляди. При розрахунку собівартості медичних оглядів враховувались планові показники на 2022 рік.</w:t>
      </w:r>
    </w:p>
    <w:p w:rsidR="008B21F9" w:rsidRDefault="008B21F9">
      <w:pPr>
        <w:ind w:firstLine="709"/>
        <w:jc w:val="right"/>
      </w:pPr>
      <w:r>
        <w:t xml:space="preserve">Таблиця 1          </w:t>
      </w:r>
    </w:p>
    <w:tbl>
      <w:tblPr>
        <w:tblW w:w="1422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A0"/>
      </w:tblPr>
      <w:tblGrid>
        <w:gridCol w:w="2738"/>
        <w:gridCol w:w="3087"/>
        <w:gridCol w:w="2927"/>
        <w:gridCol w:w="5477"/>
      </w:tblGrid>
      <w:tr w:rsidR="008B21F9">
        <w:trPr>
          <w:cantSplit/>
        </w:trPr>
        <w:tc>
          <w:tcPr>
            <w:tcW w:w="2738" w:type="dxa"/>
            <w:vMerge w:val="restart"/>
            <w:tcMar>
              <w:left w:w="103" w:type="dxa"/>
            </w:tcMar>
          </w:tcPr>
          <w:p w:rsidR="008B21F9" w:rsidRDefault="008B21F9">
            <w:pPr>
              <w:snapToGrid w:val="0"/>
              <w:jc w:val="center"/>
            </w:pPr>
          </w:p>
        </w:tc>
        <w:tc>
          <w:tcPr>
            <w:tcW w:w="6014" w:type="dxa"/>
            <w:gridSpan w:val="2"/>
            <w:tcBorders>
              <w:left w:val="single" w:sz="4" w:space="0" w:color="000000"/>
            </w:tcBorders>
            <w:tcMar>
              <w:left w:w="103" w:type="dxa"/>
            </w:tcMar>
          </w:tcPr>
          <w:p w:rsidR="008B21F9" w:rsidRDefault="008B21F9">
            <w:pPr>
              <w:jc w:val="center"/>
            </w:pPr>
            <w:r>
              <w:t xml:space="preserve">Надходження коштів до КНП «ТМО «БЛІМЛ та ШМД» ММР ЗО, </w:t>
            </w:r>
            <w:r w:rsidRPr="002A0BA5">
              <w:rPr>
                <w:color w:val="auto"/>
              </w:rPr>
              <w:t>грн</w:t>
            </w:r>
          </w:p>
        </w:tc>
        <w:tc>
          <w:tcPr>
            <w:tcW w:w="5477" w:type="dxa"/>
            <w:tcBorders>
              <w:left w:val="single" w:sz="4" w:space="0" w:color="000000"/>
              <w:right w:val="single" w:sz="4" w:space="0" w:color="000000"/>
            </w:tcBorders>
            <w:tcMar>
              <w:left w:w="103" w:type="dxa"/>
            </w:tcMar>
          </w:tcPr>
          <w:p w:rsidR="008B21F9" w:rsidRDefault="008B21F9">
            <w:pPr>
              <w:jc w:val="center"/>
            </w:pPr>
            <w:r>
              <w:t>Пояснення</w:t>
            </w:r>
          </w:p>
        </w:tc>
      </w:tr>
      <w:tr w:rsidR="008B21F9">
        <w:trPr>
          <w:cantSplit/>
        </w:trPr>
        <w:tc>
          <w:tcPr>
            <w:tcW w:w="2738" w:type="dxa"/>
            <w:vMerge/>
            <w:tcMar>
              <w:left w:w="103" w:type="dxa"/>
            </w:tcMar>
          </w:tcPr>
          <w:p w:rsidR="008B21F9" w:rsidRDefault="008B21F9">
            <w:pPr>
              <w:snapToGrid w:val="0"/>
              <w:jc w:val="center"/>
            </w:pPr>
          </w:p>
        </w:tc>
        <w:tc>
          <w:tcPr>
            <w:tcW w:w="3087" w:type="dxa"/>
            <w:tcBorders>
              <w:left w:val="single" w:sz="4" w:space="0" w:color="000000"/>
            </w:tcBorders>
            <w:tcMar>
              <w:left w:w="103" w:type="dxa"/>
            </w:tcMar>
          </w:tcPr>
          <w:p w:rsidR="008B21F9" w:rsidRDefault="008B21F9">
            <w:pPr>
              <w:jc w:val="center"/>
            </w:pPr>
            <w:r>
              <w:t>202</w:t>
            </w:r>
            <w:r>
              <w:rPr>
                <w:lang w:val="ru-RU"/>
              </w:rPr>
              <w:t>1</w:t>
            </w:r>
            <w:r>
              <w:t xml:space="preserve"> рік</w:t>
            </w:r>
          </w:p>
        </w:tc>
        <w:tc>
          <w:tcPr>
            <w:tcW w:w="2927" w:type="dxa"/>
            <w:tcBorders>
              <w:left w:val="single" w:sz="4" w:space="0" w:color="000000"/>
            </w:tcBorders>
            <w:tcMar>
              <w:left w:w="103" w:type="dxa"/>
            </w:tcMar>
          </w:tcPr>
          <w:p w:rsidR="008B21F9" w:rsidRDefault="008B21F9">
            <w:pPr>
              <w:jc w:val="center"/>
            </w:pPr>
            <w:r>
              <w:t>202</w:t>
            </w:r>
            <w:r>
              <w:rPr>
                <w:lang w:val="ru-RU"/>
              </w:rPr>
              <w:t>2</w:t>
            </w:r>
            <w:r>
              <w:t xml:space="preserve"> рік (план)</w:t>
            </w:r>
          </w:p>
        </w:tc>
        <w:tc>
          <w:tcPr>
            <w:tcW w:w="5477" w:type="dxa"/>
            <w:vMerge w:val="restart"/>
            <w:tcBorders>
              <w:left w:val="single" w:sz="4" w:space="0" w:color="000000"/>
              <w:right w:val="single" w:sz="4" w:space="0" w:color="000000"/>
            </w:tcBorders>
            <w:tcMar>
              <w:left w:w="103" w:type="dxa"/>
            </w:tcMar>
          </w:tcPr>
          <w:p w:rsidR="008B21F9" w:rsidRDefault="008B21F9">
            <w:r>
              <w:t>Збільшення надходження коштів відбудеться за рахунок:</w:t>
            </w:r>
          </w:p>
          <w:p w:rsidR="008B21F9" w:rsidRDefault="008B21F9">
            <w:pPr>
              <w:numPr>
                <w:ilvl w:val="0"/>
                <w:numId w:val="1"/>
              </w:numPr>
            </w:pPr>
            <w:r>
              <w:t>підвищення тарифів</w:t>
            </w:r>
          </w:p>
          <w:p w:rsidR="008B21F9" w:rsidRDefault="008B21F9" w:rsidP="00B56C62">
            <w:pPr>
              <w:numPr>
                <w:ilvl w:val="0"/>
                <w:numId w:val="1"/>
              </w:numPr>
            </w:pPr>
            <w:r>
              <w:t>перехід на самостійне утримання підприємства</w:t>
            </w:r>
          </w:p>
        </w:tc>
      </w:tr>
      <w:tr w:rsidR="008B21F9">
        <w:tc>
          <w:tcPr>
            <w:tcW w:w="2738" w:type="dxa"/>
            <w:tcMar>
              <w:left w:w="103" w:type="dxa"/>
            </w:tcMar>
          </w:tcPr>
          <w:p w:rsidR="008B21F9" w:rsidRDefault="008B21F9">
            <w:pPr>
              <w:jc w:val="center"/>
            </w:pPr>
            <w:r>
              <w:t>Міський бюджет</w:t>
            </w:r>
          </w:p>
        </w:tc>
        <w:tc>
          <w:tcPr>
            <w:tcW w:w="3087" w:type="dxa"/>
            <w:tcBorders>
              <w:left w:val="single" w:sz="4" w:space="0" w:color="000000"/>
            </w:tcBorders>
            <w:tcMar>
              <w:left w:w="103" w:type="dxa"/>
            </w:tcMar>
          </w:tcPr>
          <w:p w:rsidR="008B21F9" w:rsidRDefault="008B21F9">
            <w:pPr>
              <w:jc w:val="center"/>
            </w:pPr>
            <w:r>
              <w:t>11 846 800,00</w:t>
            </w:r>
          </w:p>
        </w:tc>
        <w:tc>
          <w:tcPr>
            <w:tcW w:w="2927" w:type="dxa"/>
            <w:tcBorders>
              <w:left w:val="single" w:sz="4" w:space="0" w:color="000000"/>
            </w:tcBorders>
            <w:tcMar>
              <w:left w:w="103" w:type="dxa"/>
            </w:tcMar>
          </w:tcPr>
          <w:p w:rsidR="008B21F9" w:rsidRDefault="008B21F9">
            <w:pPr>
              <w:jc w:val="center"/>
            </w:pPr>
            <w:r>
              <w:t>19 763 000,00</w:t>
            </w:r>
          </w:p>
        </w:tc>
        <w:tc>
          <w:tcPr>
            <w:tcW w:w="5477" w:type="dxa"/>
            <w:vMerge/>
            <w:tcBorders>
              <w:left w:val="single" w:sz="4" w:space="0" w:color="000000"/>
              <w:right w:val="single" w:sz="4" w:space="0" w:color="000000"/>
            </w:tcBorders>
            <w:tcMar>
              <w:left w:w="103" w:type="dxa"/>
            </w:tcMar>
          </w:tcPr>
          <w:p w:rsidR="008B21F9" w:rsidRDefault="008B21F9" w:rsidP="00B56C62">
            <w:pPr>
              <w:numPr>
                <w:ilvl w:val="0"/>
                <w:numId w:val="1"/>
              </w:numPr>
            </w:pPr>
          </w:p>
        </w:tc>
      </w:tr>
      <w:tr w:rsidR="008B21F9">
        <w:tc>
          <w:tcPr>
            <w:tcW w:w="2738" w:type="dxa"/>
            <w:tcMar>
              <w:left w:w="103" w:type="dxa"/>
            </w:tcMar>
          </w:tcPr>
          <w:p w:rsidR="008B21F9" w:rsidRPr="00FE6AD9" w:rsidRDefault="008B21F9">
            <w:pPr>
              <w:jc w:val="center"/>
              <w:rPr>
                <w:rFonts w:ascii="Times New Roman" w:hAnsi="Times New Roman"/>
              </w:rPr>
            </w:pPr>
            <w:r w:rsidRPr="00FE6AD9">
              <w:t>Національна служба здоров’</w:t>
            </w:r>
            <w:r w:rsidRPr="00FE6AD9">
              <w:rPr>
                <w:rFonts w:ascii="Times New Roman" w:hAnsi="Times New Roman"/>
              </w:rPr>
              <w:t>я України</w:t>
            </w:r>
          </w:p>
        </w:tc>
        <w:tc>
          <w:tcPr>
            <w:tcW w:w="3087" w:type="dxa"/>
            <w:tcBorders>
              <w:left w:val="single" w:sz="4" w:space="0" w:color="000000"/>
            </w:tcBorders>
            <w:tcMar>
              <w:left w:w="103" w:type="dxa"/>
            </w:tcMar>
          </w:tcPr>
          <w:p w:rsidR="008B21F9" w:rsidRDefault="008B21F9">
            <w:pPr>
              <w:jc w:val="center"/>
            </w:pPr>
            <w:r>
              <w:t>261 915 800,00</w:t>
            </w:r>
          </w:p>
        </w:tc>
        <w:tc>
          <w:tcPr>
            <w:tcW w:w="2927" w:type="dxa"/>
            <w:tcBorders>
              <w:left w:val="single" w:sz="4" w:space="0" w:color="000000"/>
            </w:tcBorders>
            <w:tcMar>
              <w:left w:w="103" w:type="dxa"/>
            </w:tcMar>
          </w:tcPr>
          <w:p w:rsidR="008B21F9" w:rsidRDefault="008B21F9">
            <w:pPr>
              <w:jc w:val="center"/>
            </w:pPr>
            <w:r>
              <w:t>268 792 900,00</w:t>
            </w:r>
          </w:p>
        </w:tc>
        <w:tc>
          <w:tcPr>
            <w:tcW w:w="5477" w:type="dxa"/>
            <w:vMerge/>
            <w:tcBorders>
              <w:left w:val="single" w:sz="4" w:space="0" w:color="000000"/>
              <w:right w:val="single" w:sz="4" w:space="0" w:color="000000"/>
            </w:tcBorders>
            <w:tcMar>
              <w:left w:w="103" w:type="dxa"/>
            </w:tcMar>
          </w:tcPr>
          <w:p w:rsidR="008B21F9" w:rsidRDefault="008B21F9" w:rsidP="00B56C62">
            <w:pPr>
              <w:numPr>
                <w:ilvl w:val="0"/>
                <w:numId w:val="1"/>
              </w:numPr>
            </w:pPr>
          </w:p>
        </w:tc>
      </w:tr>
      <w:tr w:rsidR="008B21F9">
        <w:tc>
          <w:tcPr>
            <w:tcW w:w="2738" w:type="dxa"/>
            <w:tcMar>
              <w:left w:w="103" w:type="dxa"/>
            </w:tcMar>
          </w:tcPr>
          <w:p w:rsidR="008B21F9" w:rsidRPr="00FE6AD9" w:rsidRDefault="008B21F9">
            <w:pPr>
              <w:jc w:val="center"/>
            </w:pPr>
            <w:r w:rsidRPr="00FE6AD9">
              <w:t>Власні кошти</w:t>
            </w:r>
          </w:p>
        </w:tc>
        <w:tc>
          <w:tcPr>
            <w:tcW w:w="3087" w:type="dxa"/>
            <w:tcBorders>
              <w:left w:val="single" w:sz="4" w:space="0" w:color="000000"/>
            </w:tcBorders>
            <w:tcMar>
              <w:left w:w="103" w:type="dxa"/>
            </w:tcMar>
          </w:tcPr>
          <w:p w:rsidR="008B21F9" w:rsidRDefault="008B21F9" w:rsidP="0062072B">
            <w:pPr>
              <w:jc w:val="center"/>
            </w:pPr>
            <w:r>
              <w:t>7 818 000,00</w:t>
            </w:r>
          </w:p>
        </w:tc>
        <w:tc>
          <w:tcPr>
            <w:tcW w:w="2927" w:type="dxa"/>
            <w:tcBorders>
              <w:left w:val="single" w:sz="4" w:space="0" w:color="000000"/>
            </w:tcBorders>
            <w:tcMar>
              <w:left w:w="103" w:type="dxa"/>
            </w:tcMar>
          </w:tcPr>
          <w:p w:rsidR="008B21F9" w:rsidRDefault="008B21F9">
            <w:pPr>
              <w:jc w:val="center"/>
            </w:pPr>
            <w:r>
              <w:t>7 874 200,00</w:t>
            </w:r>
          </w:p>
        </w:tc>
        <w:tc>
          <w:tcPr>
            <w:tcW w:w="5477" w:type="dxa"/>
            <w:vMerge/>
            <w:tcBorders>
              <w:left w:val="single" w:sz="4" w:space="0" w:color="000000"/>
              <w:right w:val="single" w:sz="4" w:space="0" w:color="000000"/>
            </w:tcBorders>
            <w:tcMar>
              <w:left w:w="103" w:type="dxa"/>
            </w:tcMar>
          </w:tcPr>
          <w:p w:rsidR="008B21F9" w:rsidRDefault="008B21F9">
            <w:pPr>
              <w:numPr>
                <w:ilvl w:val="0"/>
                <w:numId w:val="1"/>
              </w:numPr>
            </w:pPr>
          </w:p>
        </w:tc>
      </w:tr>
    </w:tbl>
    <w:p w:rsidR="008B21F9" w:rsidRDefault="008B21F9">
      <w:pPr>
        <w:ind w:left="720"/>
        <w:jc w:val="both"/>
      </w:pPr>
    </w:p>
    <w:p w:rsidR="008B21F9" w:rsidRDefault="008B21F9">
      <w:pPr>
        <w:ind w:firstLine="709"/>
        <w:jc w:val="both"/>
      </w:pPr>
      <w:r>
        <w:t>У 2021 році зазнають об’єктивних змін основні чинники формування собівартості платних оглядів:</w:t>
      </w:r>
    </w:p>
    <w:p w:rsidR="008B21F9" w:rsidRDefault="008B21F9">
      <w:pPr>
        <w:ind w:firstLine="709"/>
        <w:jc w:val="both"/>
      </w:pPr>
      <w:r>
        <w:t>- збільш</w:t>
      </w:r>
      <w:r w:rsidRPr="002A0BA5">
        <w:rPr>
          <w:color w:val="auto"/>
        </w:rPr>
        <w:t>ує</w:t>
      </w:r>
      <w:r>
        <w:t xml:space="preserve">ться мінімальна заробітна плата, тарифні ставки лікарів, середнього медичного персоналу, </w:t>
      </w:r>
      <w:r w:rsidRPr="00FE6AD9">
        <w:rPr>
          <w:color w:val="000000"/>
        </w:rPr>
        <w:t>лаборантів,</w:t>
      </w:r>
      <w:r>
        <w:t xml:space="preserve"> згідно з чинними нормативно-правовими актами, що в цілому призведе </w:t>
      </w:r>
      <w:r w:rsidRPr="002A0BA5">
        <w:rPr>
          <w:color w:val="auto"/>
        </w:rPr>
        <w:t>д</w:t>
      </w:r>
      <w:r>
        <w:t xml:space="preserve">о підвищення ФОП на 7,7%; </w:t>
      </w:r>
    </w:p>
    <w:p w:rsidR="008B21F9" w:rsidRDefault="008B21F9">
      <w:pPr>
        <w:ind w:firstLine="709"/>
        <w:jc w:val="both"/>
      </w:pPr>
      <w:r>
        <w:t>- зріст рівня інфляції в 2021 році  - 1,062;</w:t>
      </w:r>
    </w:p>
    <w:p w:rsidR="008B21F9" w:rsidRPr="00FE6AD9" w:rsidRDefault="008B21F9">
      <w:pPr>
        <w:ind w:firstLine="709"/>
        <w:jc w:val="both"/>
        <w:rPr>
          <w:color w:val="FF0000"/>
        </w:rPr>
      </w:pPr>
      <w:r>
        <w:t>- зріст тарифів на комунальні послуги</w:t>
      </w:r>
      <w:r>
        <w:rPr>
          <w:color w:val="FF0000"/>
        </w:rPr>
        <w:t>;</w:t>
      </w:r>
    </w:p>
    <w:p w:rsidR="008B21F9" w:rsidRDefault="008B21F9">
      <w:pPr>
        <w:ind w:firstLine="709"/>
        <w:jc w:val="right"/>
      </w:pPr>
    </w:p>
    <w:p w:rsidR="008B21F9" w:rsidRDefault="008B21F9">
      <w:pPr>
        <w:ind w:firstLine="709"/>
        <w:jc w:val="right"/>
      </w:pPr>
    </w:p>
    <w:p w:rsidR="008B21F9" w:rsidRDefault="008B21F9">
      <w:pPr>
        <w:ind w:firstLine="709"/>
        <w:jc w:val="right"/>
      </w:pPr>
      <w:r>
        <w:t>Таблиця 2</w:t>
      </w:r>
    </w:p>
    <w:tbl>
      <w:tblPr>
        <w:tblW w:w="1070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A0"/>
      </w:tblPr>
      <w:tblGrid>
        <w:gridCol w:w="647"/>
        <w:gridCol w:w="3572"/>
        <w:gridCol w:w="2219"/>
        <w:gridCol w:w="2389"/>
        <w:gridCol w:w="1881"/>
      </w:tblGrid>
      <w:tr w:rsidR="008B21F9">
        <w:trPr>
          <w:cantSplit/>
          <w:trHeight w:val="435"/>
        </w:trPr>
        <w:tc>
          <w:tcPr>
            <w:tcW w:w="647" w:type="dxa"/>
            <w:vMerge w:val="restart"/>
            <w:tcMar>
              <w:left w:w="103" w:type="dxa"/>
            </w:tcMar>
            <w:vAlign w:val="center"/>
          </w:tcPr>
          <w:p w:rsidR="008B21F9" w:rsidRPr="004E02D1" w:rsidRDefault="008B21F9">
            <w:r w:rsidRPr="004E02D1">
              <w:t>№ п/п</w:t>
            </w:r>
          </w:p>
        </w:tc>
        <w:tc>
          <w:tcPr>
            <w:tcW w:w="3572" w:type="dxa"/>
            <w:vMerge w:val="restart"/>
            <w:tcBorders>
              <w:left w:val="single" w:sz="4" w:space="0" w:color="000000"/>
            </w:tcBorders>
            <w:tcMar>
              <w:left w:w="103" w:type="dxa"/>
            </w:tcMar>
            <w:vAlign w:val="center"/>
          </w:tcPr>
          <w:p w:rsidR="008B21F9" w:rsidRPr="004E02D1" w:rsidRDefault="008B21F9">
            <w:pPr>
              <w:jc w:val="center"/>
            </w:pPr>
            <w:r w:rsidRPr="004E02D1">
              <w:t>Найменування</w:t>
            </w:r>
          </w:p>
        </w:tc>
        <w:tc>
          <w:tcPr>
            <w:tcW w:w="4608" w:type="dxa"/>
            <w:gridSpan w:val="2"/>
            <w:tcBorders>
              <w:left w:val="single" w:sz="4" w:space="0" w:color="000000"/>
            </w:tcBorders>
            <w:tcMar>
              <w:left w:w="103" w:type="dxa"/>
            </w:tcMar>
          </w:tcPr>
          <w:p w:rsidR="008B21F9" w:rsidRPr="004E02D1" w:rsidRDefault="008B21F9">
            <w:pPr>
              <w:jc w:val="center"/>
            </w:pPr>
            <w:r w:rsidRPr="004E02D1">
              <w:t>Основні  складові собівартості послуги</w:t>
            </w:r>
          </w:p>
        </w:tc>
        <w:tc>
          <w:tcPr>
            <w:tcW w:w="1881" w:type="dxa"/>
            <w:vMerge w:val="restart"/>
            <w:tcBorders>
              <w:left w:val="single" w:sz="4" w:space="0" w:color="000000"/>
              <w:right w:val="single" w:sz="4" w:space="0" w:color="000000"/>
            </w:tcBorders>
            <w:tcMar>
              <w:left w:w="103" w:type="dxa"/>
            </w:tcMar>
            <w:vAlign w:val="center"/>
          </w:tcPr>
          <w:p w:rsidR="008B21F9" w:rsidRPr="004E02D1" w:rsidRDefault="008B21F9">
            <w:pPr>
              <w:jc w:val="center"/>
            </w:pPr>
            <w:r w:rsidRPr="004E02D1">
              <w:t>Підвищення</w:t>
            </w:r>
          </w:p>
        </w:tc>
      </w:tr>
      <w:tr w:rsidR="008B21F9">
        <w:trPr>
          <w:cantSplit/>
          <w:trHeight w:val="195"/>
        </w:trPr>
        <w:tc>
          <w:tcPr>
            <w:tcW w:w="647" w:type="dxa"/>
            <w:vMerge/>
            <w:tcMar>
              <w:left w:w="103" w:type="dxa"/>
            </w:tcMar>
            <w:vAlign w:val="center"/>
          </w:tcPr>
          <w:p w:rsidR="008B21F9" w:rsidRPr="004E02D1" w:rsidRDefault="008B21F9">
            <w:pPr>
              <w:snapToGrid w:val="0"/>
            </w:pPr>
          </w:p>
        </w:tc>
        <w:tc>
          <w:tcPr>
            <w:tcW w:w="3572" w:type="dxa"/>
            <w:vMerge/>
            <w:tcBorders>
              <w:left w:val="single" w:sz="4" w:space="0" w:color="000000"/>
            </w:tcBorders>
            <w:tcMar>
              <w:left w:w="103" w:type="dxa"/>
            </w:tcMar>
            <w:vAlign w:val="center"/>
          </w:tcPr>
          <w:p w:rsidR="008B21F9" w:rsidRPr="004E02D1" w:rsidRDefault="008B21F9">
            <w:pPr>
              <w:snapToGrid w:val="0"/>
              <w:jc w:val="center"/>
            </w:pPr>
          </w:p>
        </w:tc>
        <w:tc>
          <w:tcPr>
            <w:tcW w:w="2219" w:type="dxa"/>
            <w:tcBorders>
              <w:left w:val="single" w:sz="4" w:space="0" w:color="000000"/>
            </w:tcBorders>
            <w:tcMar>
              <w:left w:w="103" w:type="dxa"/>
            </w:tcMar>
          </w:tcPr>
          <w:p w:rsidR="008B21F9" w:rsidRPr="004E02D1" w:rsidRDefault="008B21F9">
            <w:pPr>
              <w:jc w:val="center"/>
              <w:rPr>
                <w:sz w:val="26"/>
                <w:szCs w:val="26"/>
              </w:rPr>
            </w:pPr>
            <w:r w:rsidRPr="004E02D1">
              <w:rPr>
                <w:sz w:val="26"/>
                <w:szCs w:val="26"/>
              </w:rPr>
              <w:t>в діючих тарифах, грн</w:t>
            </w:r>
          </w:p>
        </w:tc>
        <w:tc>
          <w:tcPr>
            <w:tcW w:w="2389" w:type="dxa"/>
            <w:tcBorders>
              <w:left w:val="single" w:sz="4" w:space="0" w:color="000000"/>
            </w:tcBorders>
            <w:tcMar>
              <w:left w:w="103" w:type="dxa"/>
            </w:tcMar>
          </w:tcPr>
          <w:p w:rsidR="008B21F9" w:rsidRPr="004E02D1" w:rsidRDefault="008B21F9">
            <w:pPr>
              <w:jc w:val="center"/>
              <w:rPr>
                <w:sz w:val="26"/>
                <w:szCs w:val="26"/>
              </w:rPr>
            </w:pPr>
            <w:r w:rsidRPr="004E02D1">
              <w:rPr>
                <w:sz w:val="26"/>
                <w:szCs w:val="26"/>
              </w:rPr>
              <w:t>в проектних тарифах, грн</w:t>
            </w:r>
          </w:p>
        </w:tc>
        <w:tc>
          <w:tcPr>
            <w:tcW w:w="1881" w:type="dxa"/>
            <w:vMerge/>
            <w:tcBorders>
              <w:left w:val="single" w:sz="4" w:space="0" w:color="000000"/>
              <w:right w:val="single" w:sz="4" w:space="0" w:color="000000"/>
            </w:tcBorders>
            <w:tcMar>
              <w:left w:w="103" w:type="dxa"/>
            </w:tcMar>
            <w:vAlign w:val="center"/>
          </w:tcPr>
          <w:p w:rsidR="008B21F9" w:rsidRPr="004E02D1" w:rsidRDefault="008B21F9">
            <w:pPr>
              <w:snapToGrid w:val="0"/>
              <w:jc w:val="center"/>
            </w:pPr>
          </w:p>
        </w:tc>
      </w:tr>
      <w:tr w:rsidR="008B21F9">
        <w:tc>
          <w:tcPr>
            <w:tcW w:w="647" w:type="dxa"/>
            <w:tcMar>
              <w:left w:w="103" w:type="dxa"/>
            </w:tcMar>
          </w:tcPr>
          <w:p w:rsidR="008B21F9" w:rsidRPr="004E02D1" w:rsidRDefault="008B21F9">
            <w:r w:rsidRPr="004E02D1">
              <w:t>1.</w:t>
            </w:r>
          </w:p>
        </w:tc>
        <w:tc>
          <w:tcPr>
            <w:tcW w:w="3572" w:type="dxa"/>
            <w:tcBorders>
              <w:left w:val="single" w:sz="4" w:space="0" w:color="000000"/>
            </w:tcBorders>
            <w:tcMar>
              <w:left w:w="103" w:type="dxa"/>
            </w:tcMar>
          </w:tcPr>
          <w:p w:rsidR="008B21F9" w:rsidRPr="004E02D1" w:rsidRDefault="008B21F9">
            <w:r w:rsidRPr="004E02D1">
              <w:t>Мінімальна заробітна плата</w:t>
            </w:r>
          </w:p>
        </w:tc>
        <w:tc>
          <w:tcPr>
            <w:tcW w:w="2219" w:type="dxa"/>
            <w:tcBorders>
              <w:left w:val="single" w:sz="4" w:space="0" w:color="000000"/>
            </w:tcBorders>
            <w:tcMar>
              <w:left w:w="103" w:type="dxa"/>
            </w:tcMar>
          </w:tcPr>
          <w:p w:rsidR="008B21F9" w:rsidRPr="004E02D1" w:rsidRDefault="008B21F9">
            <w:pPr>
              <w:jc w:val="center"/>
            </w:pPr>
            <w:r>
              <w:t>6000</w:t>
            </w:r>
            <w:r w:rsidRPr="004E02D1">
              <w:t>,00</w:t>
            </w:r>
          </w:p>
        </w:tc>
        <w:tc>
          <w:tcPr>
            <w:tcW w:w="2389" w:type="dxa"/>
            <w:tcBorders>
              <w:left w:val="single" w:sz="4" w:space="0" w:color="000000"/>
            </w:tcBorders>
            <w:tcMar>
              <w:left w:w="103" w:type="dxa"/>
            </w:tcMar>
          </w:tcPr>
          <w:p w:rsidR="008B21F9" w:rsidRPr="004E02D1" w:rsidRDefault="008B21F9">
            <w:pPr>
              <w:jc w:val="center"/>
            </w:pPr>
            <w:r>
              <w:t>6</w:t>
            </w:r>
            <w:r>
              <w:rPr>
                <w:lang w:val="ru-RU"/>
              </w:rPr>
              <w:t>5</w:t>
            </w:r>
            <w:r w:rsidRPr="004E02D1">
              <w:t>00,00</w:t>
            </w:r>
          </w:p>
        </w:tc>
        <w:tc>
          <w:tcPr>
            <w:tcW w:w="1881" w:type="dxa"/>
            <w:tcBorders>
              <w:left w:val="single" w:sz="4" w:space="0" w:color="000000"/>
              <w:right w:val="single" w:sz="4" w:space="0" w:color="000000"/>
            </w:tcBorders>
            <w:tcMar>
              <w:left w:w="103" w:type="dxa"/>
            </w:tcMar>
          </w:tcPr>
          <w:p w:rsidR="008B21F9" w:rsidRPr="004E02D1" w:rsidRDefault="008B21F9">
            <w:pPr>
              <w:jc w:val="center"/>
            </w:pPr>
            <w:r>
              <w:t>-</w:t>
            </w:r>
          </w:p>
        </w:tc>
      </w:tr>
      <w:tr w:rsidR="008B21F9">
        <w:tc>
          <w:tcPr>
            <w:tcW w:w="647" w:type="dxa"/>
            <w:tcMar>
              <w:left w:w="103" w:type="dxa"/>
            </w:tcMar>
          </w:tcPr>
          <w:p w:rsidR="008B21F9" w:rsidRDefault="008B21F9">
            <w:r>
              <w:t>2.</w:t>
            </w:r>
          </w:p>
          <w:p w:rsidR="008B21F9" w:rsidRDefault="008B21F9">
            <w:r>
              <w:t>2.1.</w:t>
            </w:r>
          </w:p>
        </w:tc>
        <w:tc>
          <w:tcPr>
            <w:tcW w:w="3572" w:type="dxa"/>
            <w:tcBorders>
              <w:left w:val="single" w:sz="4" w:space="0" w:color="000000"/>
            </w:tcBorders>
            <w:tcMar>
              <w:left w:w="103" w:type="dxa"/>
            </w:tcMar>
          </w:tcPr>
          <w:p w:rsidR="008B21F9" w:rsidRDefault="008B21F9">
            <w:r>
              <w:t>Комунальні послуги:</w:t>
            </w:r>
          </w:p>
          <w:p w:rsidR="008B21F9" w:rsidRDefault="008B21F9">
            <w:r>
              <w:t>- електроенергія, 1 кВт</w:t>
            </w:r>
          </w:p>
        </w:tc>
        <w:tc>
          <w:tcPr>
            <w:tcW w:w="2219" w:type="dxa"/>
            <w:tcBorders>
              <w:left w:val="single" w:sz="4" w:space="0" w:color="000000"/>
            </w:tcBorders>
            <w:tcMar>
              <w:left w:w="103" w:type="dxa"/>
            </w:tcMar>
          </w:tcPr>
          <w:p w:rsidR="008B21F9" w:rsidRDefault="008B21F9">
            <w:pPr>
              <w:snapToGrid w:val="0"/>
              <w:jc w:val="center"/>
            </w:pPr>
          </w:p>
          <w:p w:rsidR="008B21F9" w:rsidRPr="003471C2" w:rsidRDefault="008B21F9">
            <w:pPr>
              <w:jc w:val="center"/>
              <w:rPr>
                <w:lang w:val="ru-RU"/>
              </w:rPr>
            </w:pPr>
            <w:r>
              <w:t>4,26</w:t>
            </w:r>
          </w:p>
        </w:tc>
        <w:tc>
          <w:tcPr>
            <w:tcW w:w="2389" w:type="dxa"/>
            <w:tcBorders>
              <w:left w:val="single" w:sz="4" w:space="0" w:color="000000"/>
            </w:tcBorders>
            <w:tcMar>
              <w:left w:w="103" w:type="dxa"/>
            </w:tcMar>
          </w:tcPr>
          <w:p w:rsidR="008B21F9" w:rsidRDefault="008B21F9">
            <w:pPr>
              <w:snapToGrid w:val="0"/>
              <w:jc w:val="center"/>
            </w:pPr>
          </w:p>
          <w:p w:rsidR="008B21F9" w:rsidRPr="003471C2" w:rsidRDefault="008B21F9">
            <w:pPr>
              <w:jc w:val="center"/>
              <w:rPr>
                <w:lang w:val="ru-RU"/>
              </w:rPr>
            </w:pPr>
            <w:r>
              <w:rPr>
                <w:lang w:val="ru-RU"/>
              </w:rPr>
              <w:t>4,50</w:t>
            </w:r>
          </w:p>
        </w:tc>
        <w:tc>
          <w:tcPr>
            <w:tcW w:w="1881" w:type="dxa"/>
            <w:tcBorders>
              <w:left w:val="single" w:sz="4" w:space="0" w:color="000000"/>
              <w:right w:val="single" w:sz="4" w:space="0" w:color="000000"/>
            </w:tcBorders>
            <w:tcMar>
              <w:left w:w="103" w:type="dxa"/>
            </w:tcMar>
          </w:tcPr>
          <w:p w:rsidR="008B21F9" w:rsidRDefault="008B21F9">
            <w:pPr>
              <w:snapToGrid w:val="0"/>
              <w:jc w:val="center"/>
            </w:pPr>
          </w:p>
          <w:p w:rsidR="008B21F9" w:rsidRDefault="008B21F9">
            <w:pPr>
              <w:jc w:val="center"/>
            </w:pPr>
            <w:r>
              <w:t>-</w:t>
            </w:r>
          </w:p>
        </w:tc>
      </w:tr>
      <w:tr w:rsidR="008B21F9">
        <w:tc>
          <w:tcPr>
            <w:tcW w:w="647" w:type="dxa"/>
            <w:tcMar>
              <w:left w:w="103" w:type="dxa"/>
            </w:tcMar>
          </w:tcPr>
          <w:p w:rsidR="008B21F9" w:rsidRDefault="008B21F9">
            <w:r>
              <w:t>2.2</w:t>
            </w:r>
          </w:p>
        </w:tc>
        <w:tc>
          <w:tcPr>
            <w:tcW w:w="3572" w:type="dxa"/>
            <w:tcBorders>
              <w:left w:val="single" w:sz="4" w:space="0" w:color="000000"/>
            </w:tcBorders>
            <w:tcMar>
              <w:left w:w="103" w:type="dxa"/>
            </w:tcMar>
          </w:tcPr>
          <w:p w:rsidR="008B21F9" w:rsidRDefault="008B21F9">
            <w:r>
              <w:t>- водопостачання, 1 куб.м</w:t>
            </w:r>
          </w:p>
        </w:tc>
        <w:tc>
          <w:tcPr>
            <w:tcW w:w="2219" w:type="dxa"/>
            <w:tcBorders>
              <w:left w:val="single" w:sz="4" w:space="0" w:color="000000"/>
            </w:tcBorders>
            <w:tcMar>
              <w:left w:w="103" w:type="dxa"/>
            </w:tcMar>
          </w:tcPr>
          <w:p w:rsidR="008B21F9" w:rsidRDefault="008B21F9">
            <w:pPr>
              <w:jc w:val="center"/>
            </w:pPr>
            <w:r>
              <w:t>34,99</w:t>
            </w:r>
          </w:p>
        </w:tc>
        <w:tc>
          <w:tcPr>
            <w:tcW w:w="2389" w:type="dxa"/>
            <w:tcBorders>
              <w:left w:val="single" w:sz="4" w:space="0" w:color="000000"/>
            </w:tcBorders>
            <w:tcMar>
              <w:left w:w="103" w:type="dxa"/>
            </w:tcMar>
          </w:tcPr>
          <w:p w:rsidR="008B21F9" w:rsidRDefault="008B21F9">
            <w:pPr>
              <w:jc w:val="center"/>
            </w:pPr>
            <w:r>
              <w:t>40,01</w:t>
            </w:r>
          </w:p>
        </w:tc>
        <w:tc>
          <w:tcPr>
            <w:tcW w:w="1881" w:type="dxa"/>
            <w:tcBorders>
              <w:left w:val="single" w:sz="4" w:space="0" w:color="000000"/>
              <w:right w:val="single" w:sz="4" w:space="0" w:color="000000"/>
            </w:tcBorders>
            <w:tcMar>
              <w:left w:w="103" w:type="dxa"/>
            </w:tcMar>
          </w:tcPr>
          <w:p w:rsidR="008B21F9" w:rsidRDefault="008B21F9">
            <w:pPr>
              <w:jc w:val="center"/>
            </w:pPr>
            <w:r>
              <w:t>-</w:t>
            </w:r>
          </w:p>
        </w:tc>
      </w:tr>
      <w:tr w:rsidR="008B21F9">
        <w:tc>
          <w:tcPr>
            <w:tcW w:w="647" w:type="dxa"/>
            <w:tcMar>
              <w:left w:w="103" w:type="dxa"/>
            </w:tcMar>
          </w:tcPr>
          <w:p w:rsidR="008B21F9" w:rsidRDefault="008B21F9">
            <w:r>
              <w:t>2.3</w:t>
            </w:r>
          </w:p>
        </w:tc>
        <w:tc>
          <w:tcPr>
            <w:tcW w:w="3572" w:type="dxa"/>
            <w:tcBorders>
              <w:left w:val="single" w:sz="4" w:space="0" w:color="000000"/>
            </w:tcBorders>
            <w:tcMar>
              <w:left w:w="103" w:type="dxa"/>
            </w:tcMar>
          </w:tcPr>
          <w:p w:rsidR="008B21F9" w:rsidRDefault="008B21F9">
            <w:r>
              <w:t xml:space="preserve">- теплопостачання, </w:t>
            </w:r>
            <w:r>
              <w:rPr>
                <w:sz w:val="27"/>
                <w:szCs w:val="27"/>
              </w:rPr>
              <w:t>ГКал</w:t>
            </w:r>
          </w:p>
        </w:tc>
        <w:tc>
          <w:tcPr>
            <w:tcW w:w="2219" w:type="dxa"/>
            <w:tcBorders>
              <w:left w:val="single" w:sz="4" w:space="0" w:color="000000"/>
            </w:tcBorders>
            <w:tcMar>
              <w:left w:w="103" w:type="dxa"/>
            </w:tcMar>
          </w:tcPr>
          <w:p w:rsidR="008B21F9" w:rsidRPr="00241498" w:rsidRDefault="008B21F9">
            <w:pPr>
              <w:jc w:val="center"/>
              <w:rPr>
                <w:lang w:val="ru-RU"/>
              </w:rPr>
            </w:pPr>
            <w:r>
              <w:rPr>
                <w:lang w:val="ru-RU"/>
              </w:rPr>
              <w:t>4243,00</w:t>
            </w:r>
          </w:p>
        </w:tc>
        <w:tc>
          <w:tcPr>
            <w:tcW w:w="2389" w:type="dxa"/>
            <w:tcBorders>
              <w:left w:val="single" w:sz="4" w:space="0" w:color="000000"/>
            </w:tcBorders>
            <w:tcMar>
              <w:left w:w="103" w:type="dxa"/>
            </w:tcMar>
          </w:tcPr>
          <w:p w:rsidR="008B21F9" w:rsidRDefault="008B21F9">
            <w:pPr>
              <w:jc w:val="center"/>
            </w:pPr>
            <w:r>
              <w:rPr>
                <w:lang w:val="ru-RU"/>
              </w:rPr>
              <w:t>4243,00</w:t>
            </w:r>
          </w:p>
        </w:tc>
        <w:tc>
          <w:tcPr>
            <w:tcW w:w="1881" w:type="dxa"/>
            <w:tcBorders>
              <w:left w:val="single" w:sz="4" w:space="0" w:color="000000"/>
              <w:right w:val="single" w:sz="4" w:space="0" w:color="000000"/>
            </w:tcBorders>
            <w:tcMar>
              <w:left w:w="103" w:type="dxa"/>
            </w:tcMar>
          </w:tcPr>
          <w:p w:rsidR="008B21F9" w:rsidRDefault="008B21F9">
            <w:pPr>
              <w:jc w:val="center"/>
            </w:pPr>
            <w:r>
              <w:t>-</w:t>
            </w:r>
          </w:p>
        </w:tc>
      </w:tr>
      <w:tr w:rsidR="008B21F9">
        <w:tc>
          <w:tcPr>
            <w:tcW w:w="647" w:type="dxa"/>
            <w:tcMar>
              <w:left w:w="103" w:type="dxa"/>
            </w:tcMar>
          </w:tcPr>
          <w:p w:rsidR="008B21F9" w:rsidRDefault="008B21F9">
            <w:r>
              <w:t>3</w:t>
            </w:r>
          </w:p>
        </w:tc>
        <w:tc>
          <w:tcPr>
            <w:tcW w:w="3572" w:type="dxa"/>
            <w:tcBorders>
              <w:left w:val="single" w:sz="4" w:space="0" w:color="000000"/>
            </w:tcBorders>
            <w:tcMar>
              <w:left w:w="103" w:type="dxa"/>
            </w:tcMar>
          </w:tcPr>
          <w:p w:rsidR="008B21F9" w:rsidRDefault="008B21F9">
            <w:r>
              <w:t>Амортизація</w:t>
            </w:r>
          </w:p>
        </w:tc>
        <w:tc>
          <w:tcPr>
            <w:tcW w:w="2219" w:type="dxa"/>
            <w:tcBorders>
              <w:left w:val="single" w:sz="4" w:space="0" w:color="000000"/>
            </w:tcBorders>
            <w:tcMar>
              <w:left w:w="103" w:type="dxa"/>
            </w:tcMar>
          </w:tcPr>
          <w:p w:rsidR="008B21F9" w:rsidRDefault="008B21F9">
            <w:pPr>
              <w:jc w:val="center"/>
            </w:pPr>
            <w:r>
              <w:t>10 188 000,00</w:t>
            </w:r>
          </w:p>
        </w:tc>
        <w:tc>
          <w:tcPr>
            <w:tcW w:w="2389" w:type="dxa"/>
            <w:tcBorders>
              <w:left w:val="single" w:sz="4" w:space="0" w:color="000000"/>
            </w:tcBorders>
            <w:tcMar>
              <w:left w:w="103" w:type="dxa"/>
            </w:tcMar>
          </w:tcPr>
          <w:p w:rsidR="008B21F9" w:rsidRDefault="008B21F9">
            <w:pPr>
              <w:jc w:val="center"/>
            </w:pPr>
            <w:r>
              <w:t>13 134 400,00</w:t>
            </w:r>
          </w:p>
        </w:tc>
        <w:tc>
          <w:tcPr>
            <w:tcW w:w="1881" w:type="dxa"/>
            <w:tcBorders>
              <w:left w:val="single" w:sz="4" w:space="0" w:color="000000"/>
              <w:right w:val="single" w:sz="4" w:space="0" w:color="000000"/>
            </w:tcBorders>
            <w:tcMar>
              <w:left w:w="103" w:type="dxa"/>
            </w:tcMar>
          </w:tcPr>
          <w:p w:rsidR="008B21F9" w:rsidRDefault="008B21F9">
            <w:pPr>
              <w:jc w:val="center"/>
            </w:pPr>
            <w:r>
              <w:t>-</w:t>
            </w:r>
          </w:p>
        </w:tc>
      </w:tr>
    </w:tbl>
    <w:p w:rsidR="008B21F9" w:rsidRDefault="008B21F9">
      <w:pPr>
        <w:ind w:firstLine="709"/>
        <w:jc w:val="both"/>
      </w:pPr>
    </w:p>
    <w:p w:rsidR="008B21F9" w:rsidRDefault="008B21F9">
      <w:pPr>
        <w:ind w:firstLine="709"/>
        <w:jc w:val="both"/>
      </w:pPr>
      <w:r>
        <w:t xml:space="preserve">У зв'язку із вище зазначеним, діючі тарифи не забезпечують покриття всіх </w:t>
      </w:r>
      <w:r w:rsidRPr="007206CD">
        <w:rPr>
          <w:color w:val="000000"/>
        </w:rPr>
        <w:t>витрат</w:t>
      </w:r>
      <w:r w:rsidRPr="002A0BA5">
        <w:rPr>
          <w:color w:val="auto"/>
        </w:rPr>
        <w:t>,</w:t>
      </w:r>
      <w:r w:rsidRPr="007206CD">
        <w:rPr>
          <w:color w:val="000000"/>
        </w:rPr>
        <w:t xml:space="preserve"> пов'язаних </w:t>
      </w:r>
      <w:r>
        <w:t xml:space="preserve">з </w:t>
      </w:r>
      <w:r w:rsidRPr="002A0BA5">
        <w:rPr>
          <w:color w:val="auto"/>
        </w:rPr>
        <w:t>проведе</w:t>
      </w:r>
      <w:r>
        <w:t>нням медичних оглядів</w:t>
      </w:r>
      <w:r w:rsidRPr="002A0BA5">
        <w:rPr>
          <w:color w:val="auto"/>
        </w:rPr>
        <w:t>,</w:t>
      </w:r>
      <w:r>
        <w:t xml:space="preserve"> та потребують перегляду і встановлення нових.</w:t>
      </w:r>
    </w:p>
    <w:p w:rsidR="008B21F9" w:rsidRDefault="008B21F9">
      <w:pPr>
        <w:ind w:firstLine="709"/>
        <w:jc w:val="both"/>
        <w:rPr>
          <w:sz w:val="16"/>
          <w:szCs w:val="16"/>
        </w:rPr>
      </w:pPr>
    </w:p>
    <w:p w:rsidR="008B21F9" w:rsidRDefault="008B21F9">
      <w:pPr>
        <w:ind w:firstLine="709"/>
        <w:jc w:val="center"/>
      </w:pPr>
      <w:r>
        <w:rPr>
          <w:b/>
          <w:bCs/>
        </w:rPr>
        <w:t xml:space="preserve">ІІ. </w:t>
      </w:r>
      <w:r>
        <w:rPr>
          <w:b/>
          <w:bCs/>
          <w:u w:val="single"/>
        </w:rPr>
        <w:t>Цілі державного регулювання</w:t>
      </w:r>
    </w:p>
    <w:p w:rsidR="008B21F9" w:rsidRDefault="008B21F9">
      <w:pPr>
        <w:ind w:firstLine="709"/>
        <w:jc w:val="both"/>
        <w:rPr>
          <w:b/>
          <w:bCs/>
          <w:sz w:val="16"/>
          <w:szCs w:val="16"/>
          <w:u w:val="single"/>
        </w:rPr>
      </w:pPr>
    </w:p>
    <w:p w:rsidR="008B21F9" w:rsidRDefault="008B21F9">
      <w:pPr>
        <w:ind w:firstLine="709"/>
        <w:jc w:val="both"/>
      </w:pPr>
      <w:r>
        <w:t xml:space="preserve">В інших медичних </w:t>
      </w:r>
      <w:r w:rsidRPr="002A0BA5">
        <w:rPr>
          <w:color w:val="auto"/>
        </w:rPr>
        <w:t>закладах</w:t>
      </w:r>
      <w:r>
        <w:t xml:space="preserve"> спостерігається значне коливання цін на медичні огляди, а також значне їх перевищення по відношенню до тарифів КНП «ТМО «БЛІМЛ та ШМД» ММР ЗО.</w:t>
      </w:r>
    </w:p>
    <w:p w:rsidR="008B21F9" w:rsidRDefault="008B21F9">
      <w:pPr>
        <w:ind w:firstLine="709"/>
        <w:jc w:val="both"/>
      </w:pPr>
      <w:r>
        <w:t xml:space="preserve">Головна ціль даного регуляторного акта – надання якісних медичних </w:t>
      </w:r>
      <w:r w:rsidRPr="002A0BA5">
        <w:rPr>
          <w:color w:val="auto"/>
        </w:rPr>
        <w:t>послуг</w:t>
      </w:r>
      <w:r>
        <w:rPr>
          <w:color w:val="FF0000"/>
        </w:rPr>
        <w:t xml:space="preserve"> </w:t>
      </w:r>
      <w:r>
        <w:t>населенню за економічно обґрунтованими тарифами.</w:t>
      </w:r>
    </w:p>
    <w:p w:rsidR="008B21F9" w:rsidRDefault="008B21F9">
      <w:pPr>
        <w:tabs>
          <w:tab w:val="left" w:pos="0"/>
        </w:tabs>
        <w:ind w:firstLine="709"/>
        <w:jc w:val="both"/>
      </w:pPr>
      <w:r>
        <w:t xml:space="preserve">Для виживання на ринку послуг при конкуренції з іншими медичними </w:t>
      </w:r>
      <w:r w:rsidRPr="002A0BA5">
        <w:rPr>
          <w:color w:val="auto"/>
        </w:rPr>
        <w:t>заклада</w:t>
      </w:r>
      <w:r>
        <w:t>ми КНП «ТМО «БЛІМЛ та ШМД» ММР ЗО повинно використовувати високий професіоналізм лікарів, лаборантів, середнього медичного персоналу, володіння сучасними технологіями, необхідний рівень матеріально-технічного забезпечення – саме ці показники гарантують надання якісної медичної допомоги населенню м. Мелітополя. Виконання цих завдань можливе лише за умови наявності необхідних коштів, джерелом надходження яких є платні медичні послуги.</w:t>
      </w:r>
    </w:p>
    <w:p w:rsidR="008B21F9" w:rsidRDefault="008B21F9">
      <w:pPr>
        <w:tabs>
          <w:tab w:val="left" w:pos="0"/>
        </w:tabs>
        <w:ind w:firstLine="709"/>
        <w:jc w:val="both"/>
      </w:pPr>
    </w:p>
    <w:p w:rsidR="008B21F9" w:rsidRDefault="008B21F9">
      <w:pPr>
        <w:ind w:firstLine="709"/>
        <w:jc w:val="center"/>
      </w:pPr>
      <w:r>
        <w:rPr>
          <w:b/>
          <w:bCs/>
        </w:rPr>
        <w:t>ІІІ.    </w:t>
      </w:r>
      <w:r>
        <w:rPr>
          <w:b/>
          <w:bCs/>
          <w:u w:val="single"/>
        </w:rPr>
        <w:t xml:space="preserve">Визначення та оцінка альтернативних способів досягнення </w:t>
      </w:r>
      <w:r>
        <w:rPr>
          <w:b/>
          <w:bCs/>
          <w:u w:val="single"/>
        </w:rPr>
        <w:br/>
        <w:t xml:space="preserve"> визначених цілей</w:t>
      </w:r>
    </w:p>
    <w:p w:rsidR="008B21F9" w:rsidRDefault="008B21F9">
      <w:pPr>
        <w:ind w:firstLine="709"/>
        <w:jc w:val="both"/>
      </w:pPr>
    </w:p>
    <w:p w:rsidR="008B21F9" w:rsidRDefault="008B21F9">
      <w:pPr>
        <w:ind w:firstLine="450"/>
        <w:jc w:val="center"/>
      </w:pPr>
      <w:r>
        <w:t>1. Визначення альтернативних способів</w:t>
      </w:r>
    </w:p>
    <w:tbl>
      <w:tblPr>
        <w:tblW w:w="14044" w:type="dxa"/>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A0"/>
      </w:tblPr>
      <w:tblGrid>
        <w:gridCol w:w="4112"/>
        <w:gridCol w:w="9932"/>
      </w:tblGrid>
      <w:tr w:rsidR="008B21F9">
        <w:tc>
          <w:tcPr>
            <w:tcW w:w="4112" w:type="dxa"/>
            <w:tcMar>
              <w:left w:w="98" w:type="dxa"/>
            </w:tcMar>
          </w:tcPr>
          <w:p w:rsidR="008B21F9" w:rsidRDefault="008B21F9">
            <w:pPr>
              <w:jc w:val="center"/>
              <w:rPr>
                <w:color w:val="000000"/>
              </w:rPr>
            </w:pPr>
            <w:r>
              <w:rPr>
                <w:color w:val="000000"/>
              </w:rPr>
              <w:t>Вид альтернативи</w:t>
            </w:r>
          </w:p>
        </w:tc>
        <w:tc>
          <w:tcPr>
            <w:tcW w:w="9932" w:type="dxa"/>
            <w:tcBorders>
              <w:left w:val="single" w:sz="4" w:space="0" w:color="000001"/>
              <w:right w:val="single" w:sz="4" w:space="0" w:color="000001"/>
            </w:tcBorders>
            <w:tcMar>
              <w:left w:w="98" w:type="dxa"/>
            </w:tcMar>
          </w:tcPr>
          <w:p w:rsidR="008B21F9" w:rsidRDefault="008B21F9">
            <w:pPr>
              <w:jc w:val="center"/>
              <w:rPr>
                <w:color w:val="000000"/>
              </w:rPr>
            </w:pPr>
            <w:r>
              <w:rPr>
                <w:color w:val="000000"/>
              </w:rPr>
              <w:t>Опис альтернативи</w:t>
            </w:r>
          </w:p>
        </w:tc>
      </w:tr>
      <w:tr w:rsidR="008B21F9">
        <w:tc>
          <w:tcPr>
            <w:tcW w:w="4112" w:type="dxa"/>
            <w:tcMar>
              <w:left w:w="98" w:type="dxa"/>
            </w:tcMar>
          </w:tcPr>
          <w:p w:rsidR="008B21F9" w:rsidRDefault="008B21F9">
            <w:r>
              <w:rPr>
                <w:color w:val="000000"/>
              </w:rPr>
              <w:t>1. Залишення існуючих на даний момент тарифів без змін</w:t>
            </w:r>
          </w:p>
        </w:tc>
        <w:tc>
          <w:tcPr>
            <w:tcW w:w="9932" w:type="dxa"/>
            <w:tcBorders>
              <w:left w:val="single" w:sz="4" w:space="0" w:color="000001"/>
              <w:right w:val="single" w:sz="4" w:space="0" w:color="000001"/>
            </w:tcBorders>
            <w:tcMar>
              <w:left w:w="98" w:type="dxa"/>
            </w:tcMar>
          </w:tcPr>
          <w:p w:rsidR="008B21F9" w:rsidRDefault="008B21F9" w:rsidP="004E02D1">
            <w:r>
              <w:rPr>
                <w:color w:val="000000"/>
              </w:rPr>
              <w:t xml:space="preserve">Якщо не прийняти дане рішення як регуляторний акт, то </w:t>
            </w:r>
            <w:r>
              <w:t>це може призвести до не забезпеченості покриття всіх витрат</w:t>
            </w:r>
            <w:r w:rsidRPr="004E02D1">
              <w:rPr>
                <w:color w:val="FF0000"/>
              </w:rPr>
              <w:t>,</w:t>
            </w:r>
            <w:r>
              <w:t>пов'язаних з наданням медичних послуг (заробітн</w:t>
            </w:r>
            <w:r w:rsidRPr="002A0BA5">
              <w:rPr>
                <w:color w:val="auto"/>
              </w:rPr>
              <w:t>а</w:t>
            </w:r>
            <w:r>
              <w:t xml:space="preserve"> плат</w:t>
            </w:r>
            <w:r w:rsidRPr="002A0BA5">
              <w:rPr>
                <w:color w:val="auto"/>
              </w:rPr>
              <w:t>а</w:t>
            </w:r>
            <w:r>
              <w:t xml:space="preserve"> працівникам залишиться на рівні 202</w:t>
            </w:r>
            <w:r>
              <w:rPr>
                <w:lang w:val="ru-RU"/>
              </w:rPr>
              <w:t>1</w:t>
            </w:r>
            <w:r>
              <w:t xml:space="preserve"> року, не матимемо змоги обновити медичне обладнання тощо;</w:t>
            </w:r>
          </w:p>
        </w:tc>
      </w:tr>
      <w:tr w:rsidR="008B21F9">
        <w:trPr>
          <w:trHeight w:val="70"/>
        </w:trPr>
        <w:tc>
          <w:tcPr>
            <w:tcW w:w="4112" w:type="dxa"/>
            <w:tcMar>
              <w:left w:w="98" w:type="dxa"/>
            </w:tcMar>
          </w:tcPr>
          <w:p w:rsidR="008B21F9" w:rsidRDefault="008B21F9" w:rsidP="003D745E">
            <w:pPr>
              <w:rPr>
                <w:color w:val="000000"/>
              </w:rPr>
            </w:pPr>
            <w:r>
              <w:rPr>
                <w:color w:val="000000"/>
              </w:rPr>
              <w:t>2. Прийняття нового регуляторного акта</w:t>
            </w:r>
          </w:p>
        </w:tc>
        <w:tc>
          <w:tcPr>
            <w:tcW w:w="9932" w:type="dxa"/>
            <w:tcBorders>
              <w:left w:val="single" w:sz="4" w:space="0" w:color="000001"/>
              <w:right w:val="single" w:sz="4" w:space="0" w:color="000001"/>
            </w:tcBorders>
            <w:tcMar>
              <w:left w:w="98" w:type="dxa"/>
            </w:tcMar>
          </w:tcPr>
          <w:p w:rsidR="008B21F9" w:rsidRDefault="008B21F9">
            <w:pPr>
              <w:jc w:val="both"/>
            </w:pPr>
            <w:r>
              <w:rPr>
                <w:color w:val="000000"/>
              </w:rPr>
              <w:t>Прийняття регуляторного акта забезпечить:</w:t>
            </w:r>
          </w:p>
          <w:p w:rsidR="008B21F9" w:rsidRDefault="008B21F9">
            <w:pPr>
              <w:jc w:val="both"/>
            </w:pPr>
            <w:r>
              <w:t xml:space="preserve">збільшення надходження коштів до міського бюджету, </w:t>
            </w:r>
          </w:p>
          <w:p w:rsidR="008B21F9" w:rsidRDefault="008B21F9">
            <w:pPr>
              <w:jc w:val="both"/>
            </w:pPr>
            <w:r>
              <w:rPr>
                <w:color w:val="000000"/>
              </w:rPr>
              <w:t xml:space="preserve">підвищення рівня якості надання медичних послуг </w:t>
            </w:r>
            <w:r>
              <w:t>(відбудеться підвищення заробітної плати працівників, буде придбано  нове медичне обладнання)</w:t>
            </w:r>
          </w:p>
        </w:tc>
      </w:tr>
    </w:tbl>
    <w:p w:rsidR="008B21F9" w:rsidRDefault="008B21F9">
      <w:pPr>
        <w:ind w:firstLine="709"/>
        <w:jc w:val="both"/>
      </w:pPr>
      <w:r>
        <w:t>Обраний спосіб забезпечує досягнення цілей державного регулювання, відповідає вимогам чинного законодавства щодо державної цінової та регуляторної політики.</w:t>
      </w:r>
    </w:p>
    <w:p w:rsidR="008B21F9" w:rsidRDefault="008B21F9">
      <w:pPr>
        <w:ind w:firstLine="709"/>
        <w:jc w:val="both"/>
        <w:rPr>
          <w:color w:val="000000"/>
        </w:rPr>
      </w:pPr>
    </w:p>
    <w:p w:rsidR="008B21F9" w:rsidRDefault="008B21F9">
      <w:pPr>
        <w:ind w:firstLine="709"/>
        <w:jc w:val="center"/>
        <w:rPr>
          <w:color w:val="000000"/>
        </w:rPr>
      </w:pPr>
      <w:r>
        <w:rPr>
          <w:color w:val="000000"/>
        </w:rPr>
        <w:t>2. Оцінка вибраних альтернативних способів досягнення цілей</w:t>
      </w:r>
    </w:p>
    <w:p w:rsidR="008B21F9" w:rsidRDefault="008B21F9">
      <w:pPr>
        <w:jc w:val="both"/>
        <w:rPr>
          <w:color w:val="000000"/>
        </w:rPr>
      </w:pPr>
    </w:p>
    <w:p w:rsidR="008B21F9" w:rsidRDefault="008B21F9">
      <w:pPr>
        <w:jc w:val="both"/>
        <w:rPr>
          <w:color w:val="000000"/>
        </w:rPr>
      </w:pPr>
      <w:r>
        <w:rPr>
          <w:color w:val="000000"/>
        </w:rPr>
        <w:t>Оцінка впливу на сферу інтересів держави (органів місцевого самоврядування):</w:t>
      </w:r>
    </w:p>
    <w:tbl>
      <w:tblPr>
        <w:tblW w:w="13174" w:type="dxa"/>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A0"/>
      </w:tblPr>
      <w:tblGrid>
        <w:gridCol w:w="2127"/>
        <w:gridCol w:w="4942"/>
        <w:gridCol w:w="6105"/>
      </w:tblGrid>
      <w:tr w:rsidR="008B21F9">
        <w:tc>
          <w:tcPr>
            <w:tcW w:w="2127" w:type="dxa"/>
            <w:tcMar>
              <w:left w:w="98" w:type="dxa"/>
            </w:tcMar>
          </w:tcPr>
          <w:p w:rsidR="008B21F9" w:rsidRDefault="008B21F9">
            <w:pPr>
              <w:jc w:val="center"/>
              <w:rPr>
                <w:color w:val="000000"/>
              </w:rPr>
            </w:pPr>
            <w:r>
              <w:rPr>
                <w:color w:val="000000"/>
              </w:rPr>
              <w:t>Вид альтернативи</w:t>
            </w:r>
          </w:p>
        </w:tc>
        <w:tc>
          <w:tcPr>
            <w:tcW w:w="4942" w:type="dxa"/>
            <w:tcBorders>
              <w:left w:val="single" w:sz="4" w:space="0" w:color="000001"/>
            </w:tcBorders>
            <w:tcMar>
              <w:left w:w="98" w:type="dxa"/>
            </w:tcMar>
          </w:tcPr>
          <w:p w:rsidR="008B21F9" w:rsidRDefault="008B21F9">
            <w:pPr>
              <w:jc w:val="center"/>
              <w:rPr>
                <w:color w:val="000000"/>
              </w:rPr>
            </w:pPr>
            <w:r>
              <w:rPr>
                <w:color w:val="000000"/>
              </w:rPr>
              <w:t>Вигоди</w:t>
            </w:r>
          </w:p>
        </w:tc>
        <w:tc>
          <w:tcPr>
            <w:tcW w:w="6105" w:type="dxa"/>
            <w:tcBorders>
              <w:left w:val="single" w:sz="4" w:space="0" w:color="000001"/>
              <w:right w:val="single" w:sz="4" w:space="0" w:color="000001"/>
            </w:tcBorders>
            <w:tcMar>
              <w:left w:w="98" w:type="dxa"/>
            </w:tcMar>
          </w:tcPr>
          <w:p w:rsidR="008B21F9" w:rsidRDefault="008B21F9">
            <w:pPr>
              <w:jc w:val="center"/>
              <w:rPr>
                <w:color w:val="000000"/>
              </w:rPr>
            </w:pPr>
            <w:r>
              <w:rPr>
                <w:color w:val="000000"/>
              </w:rPr>
              <w:t>Витрати</w:t>
            </w:r>
          </w:p>
        </w:tc>
      </w:tr>
      <w:tr w:rsidR="008B21F9">
        <w:tc>
          <w:tcPr>
            <w:tcW w:w="2127" w:type="dxa"/>
            <w:tcMar>
              <w:left w:w="98" w:type="dxa"/>
            </w:tcMar>
          </w:tcPr>
          <w:p w:rsidR="008B21F9" w:rsidRDefault="008B21F9">
            <w:pPr>
              <w:rPr>
                <w:color w:val="000000"/>
              </w:rPr>
            </w:pPr>
            <w:r>
              <w:rPr>
                <w:color w:val="000000"/>
              </w:rPr>
              <w:t>Альтернатива 1</w:t>
            </w:r>
          </w:p>
        </w:tc>
        <w:tc>
          <w:tcPr>
            <w:tcW w:w="4942" w:type="dxa"/>
            <w:tcBorders>
              <w:left w:val="single" w:sz="4" w:space="0" w:color="000001"/>
            </w:tcBorders>
            <w:tcMar>
              <w:left w:w="98" w:type="dxa"/>
            </w:tcMar>
          </w:tcPr>
          <w:p w:rsidR="008B21F9" w:rsidRDefault="008B21F9">
            <w:pPr>
              <w:rPr>
                <w:color w:val="000000"/>
              </w:rPr>
            </w:pPr>
            <w:r>
              <w:rPr>
                <w:color w:val="000000"/>
              </w:rPr>
              <w:t>Не передбачені</w:t>
            </w:r>
          </w:p>
        </w:tc>
        <w:tc>
          <w:tcPr>
            <w:tcW w:w="6105" w:type="dxa"/>
            <w:tcBorders>
              <w:left w:val="single" w:sz="4" w:space="0" w:color="000001"/>
              <w:right w:val="single" w:sz="4" w:space="0" w:color="000001"/>
            </w:tcBorders>
            <w:tcMar>
              <w:left w:w="98" w:type="dxa"/>
            </w:tcMar>
          </w:tcPr>
          <w:p w:rsidR="008B21F9" w:rsidRDefault="008B21F9">
            <w:pPr>
              <w:jc w:val="both"/>
              <w:rPr>
                <w:color w:val="000000"/>
              </w:rPr>
            </w:pPr>
            <w:r>
              <w:rPr>
                <w:color w:val="000000"/>
              </w:rPr>
              <w:t>Не передбачені</w:t>
            </w:r>
          </w:p>
        </w:tc>
      </w:tr>
      <w:tr w:rsidR="008B21F9">
        <w:tc>
          <w:tcPr>
            <w:tcW w:w="2127" w:type="dxa"/>
            <w:tcMar>
              <w:left w:w="98" w:type="dxa"/>
            </w:tcMar>
          </w:tcPr>
          <w:p w:rsidR="008B21F9" w:rsidRDefault="008B21F9">
            <w:pPr>
              <w:rPr>
                <w:color w:val="000000"/>
              </w:rPr>
            </w:pPr>
            <w:r>
              <w:rPr>
                <w:color w:val="000000"/>
              </w:rPr>
              <w:t>Альтернатива 2</w:t>
            </w:r>
          </w:p>
        </w:tc>
        <w:tc>
          <w:tcPr>
            <w:tcW w:w="4942" w:type="dxa"/>
            <w:tcBorders>
              <w:left w:val="single" w:sz="4" w:space="0" w:color="000001"/>
            </w:tcBorders>
            <w:tcMar>
              <w:left w:w="98" w:type="dxa"/>
            </w:tcMar>
          </w:tcPr>
          <w:p w:rsidR="008B21F9" w:rsidRPr="004E02D1" w:rsidRDefault="008B21F9">
            <w:pPr>
              <w:jc w:val="both"/>
              <w:rPr>
                <w:color w:val="FF0000"/>
              </w:rPr>
            </w:pPr>
            <w:r>
              <w:t>- підвищення заробітної плати працівникі</w:t>
            </w:r>
            <w:r w:rsidRPr="002A0BA5">
              <w:rPr>
                <w:color w:val="auto"/>
              </w:rPr>
              <w:t>в;</w:t>
            </w:r>
          </w:p>
          <w:p w:rsidR="008B21F9" w:rsidRPr="004E02D1" w:rsidRDefault="008B21F9">
            <w:pPr>
              <w:jc w:val="both"/>
              <w:rPr>
                <w:color w:val="FF0000"/>
              </w:rPr>
            </w:pPr>
            <w:r>
              <w:t>- придбання нового обладнанн</w:t>
            </w:r>
            <w:r w:rsidRPr="002A0BA5">
              <w:rPr>
                <w:color w:val="auto"/>
              </w:rPr>
              <w:t>я;</w:t>
            </w:r>
          </w:p>
          <w:p w:rsidR="008B21F9" w:rsidRPr="004E02D1" w:rsidRDefault="008B21F9">
            <w:pPr>
              <w:rPr>
                <w:color w:val="FF0000"/>
              </w:rPr>
            </w:pPr>
            <w:r>
              <w:t>- підвищення рівня кваліфікації працівників</w:t>
            </w:r>
            <w:r w:rsidRPr="002A0BA5">
              <w:rPr>
                <w:color w:val="auto"/>
              </w:rPr>
              <w:t>.</w:t>
            </w:r>
          </w:p>
        </w:tc>
        <w:tc>
          <w:tcPr>
            <w:tcW w:w="6105" w:type="dxa"/>
            <w:tcBorders>
              <w:left w:val="single" w:sz="4" w:space="0" w:color="000001"/>
              <w:right w:val="single" w:sz="4" w:space="0" w:color="000001"/>
            </w:tcBorders>
            <w:tcMar>
              <w:left w:w="98" w:type="dxa"/>
            </w:tcMar>
          </w:tcPr>
          <w:p w:rsidR="008B21F9" w:rsidRPr="004E02D1" w:rsidRDefault="008B21F9" w:rsidP="003D745E">
            <w:pPr>
              <w:jc w:val="both"/>
              <w:rPr>
                <w:color w:val="FF0000"/>
              </w:rPr>
            </w:pPr>
            <w:r>
              <w:rPr>
                <w:color w:val="000000"/>
              </w:rPr>
              <w:t>Витрати, які пов’язані з розробкою проект</w:t>
            </w:r>
            <w:r w:rsidRPr="002A0BA5">
              <w:rPr>
                <w:color w:val="auto"/>
              </w:rPr>
              <w:t>у</w:t>
            </w:r>
            <w:r>
              <w:rPr>
                <w:color w:val="000000"/>
              </w:rPr>
              <w:t xml:space="preserve"> регуляторного акта та забезпечення виконання його вимог (витрати робочого часу спеціалістів, що пов’язані з підготовкою регуляторного акта, та витрати на оплату повідомлення про прийняте рішення за розміщення в друкованих засобах масової інформації)</w:t>
            </w:r>
            <w:r>
              <w:rPr>
                <w:color w:val="FF0000"/>
              </w:rPr>
              <w:t>.</w:t>
            </w:r>
          </w:p>
        </w:tc>
      </w:tr>
    </w:tbl>
    <w:p w:rsidR="008B21F9" w:rsidRDefault="008B21F9">
      <w:pPr>
        <w:ind w:firstLine="709"/>
        <w:jc w:val="right"/>
        <w:rPr>
          <w:highlight w:val="yellow"/>
        </w:rPr>
      </w:pPr>
    </w:p>
    <w:p w:rsidR="008B21F9" w:rsidRDefault="008B21F9">
      <w:pPr>
        <w:ind w:firstLine="709"/>
        <w:jc w:val="both"/>
        <w:rPr>
          <w:color w:val="000000"/>
        </w:rPr>
      </w:pPr>
    </w:p>
    <w:p w:rsidR="008B21F9" w:rsidRDefault="008B21F9">
      <w:pPr>
        <w:ind w:firstLine="709"/>
        <w:jc w:val="both"/>
        <w:rPr>
          <w:color w:val="000000"/>
        </w:rPr>
      </w:pPr>
      <w:r>
        <w:rPr>
          <w:color w:val="000000"/>
        </w:rPr>
        <w:t>Оцінка впливу на сферу інтересів громадян:</w:t>
      </w:r>
    </w:p>
    <w:tbl>
      <w:tblPr>
        <w:tblW w:w="132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A0"/>
      </w:tblPr>
      <w:tblGrid>
        <w:gridCol w:w="2159"/>
        <w:gridCol w:w="4840"/>
        <w:gridCol w:w="6240"/>
      </w:tblGrid>
      <w:tr w:rsidR="008B21F9">
        <w:trPr>
          <w:trHeight w:val="388"/>
        </w:trPr>
        <w:tc>
          <w:tcPr>
            <w:tcW w:w="2159" w:type="dxa"/>
            <w:tcMar>
              <w:left w:w="103" w:type="dxa"/>
            </w:tcMar>
          </w:tcPr>
          <w:p w:rsidR="008B21F9" w:rsidRPr="004E02D1" w:rsidRDefault="008B21F9">
            <w:pPr>
              <w:ind w:left="-104" w:firstLine="104"/>
              <w:jc w:val="center"/>
            </w:pPr>
            <w:r w:rsidRPr="004E02D1">
              <w:t>Сфера впливу</w:t>
            </w:r>
          </w:p>
        </w:tc>
        <w:tc>
          <w:tcPr>
            <w:tcW w:w="4840" w:type="dxa"/>
            <w:tcBorders>
              <w:left w:val="single" w:sz="4" w:space="0" w:color="000000"/>
            </w:tcBorders>
            <w:tcMar>
              <w:left w:w="103" w:type="dxa"/>
            </w:tcMar>
          </w:tcPr>
          <w:p w:rsidR="008B21F9" w:rsidRPr="004E02D1" w:rsidRDefault="008B21F9">
            <w:pPr>
              <w:jc w:val="center"/>
            </w:pPr>
            <w:r w:rsidRPr="004E02D1">
              <w:t>Вигоди</w:t>
            </w:r>
          </w:p>
        </w:tc>
        <w:tc>
          <w:tcPr>
            <w:tcW w:w="6240" w:type="dxa"/>
            <w:tcBorders>
              <w:left w:val="single" w:sz="4" w:space="0" w:color="000000"/>
              <w:right w:val="single" w:sz="4" w:space="0" w:color="000000"/>
            </w:tcBorders>
            <w:tcMar>
              <w:left w:w="103" w:type="dxa"/>
            </w:tcMar>
          </w:tcPr>
          <w:p w:rsidR="008B21F9" w:rsidRPr="004E02D1" w:rsidRDefault="008B21F9">
            <w:pPr>
              <w:jc w:val="center"/>
            </w:pPr>
            <w:r w:rsidRPr="004E02D1">
              <w:t>Витрати</w:t>
            </w:r>
          </w:p>
        </w:tc>
      </w:tr>
      <w:tr w:rsidR="008B21F9">
        <w:tc>
          <w:tcPr>
            <w:tcW w:w="2159" w:type="dxa"/>
            <w:tcBorders>
              <w:top w:val="single" w:sz="4" w:space="0" w:color="000001"/>
              <w:left w:val="single" w:sz="4" w:space="0" w:color="000001"/>
              <w:bottom w:val="single" w:sz="4" w:space="0" w:color="000001"/>
            </w:tcBorders>
            <w:tcMar>
              <w:left w:w="103" w:type="dxa"/>
            </w:tcMar>
          </w:tcPr>
          <w:p w:rsidR="008B21F9" w:rsidRDefault="008B21F9">
            <w:pPr>
              <w:rPr>
                <w:color w:val="000000"/>
              </w:rPr>
            </w:pPr>
            <w:r>
              <w:rPr>
                <w:color w:val="000000"/>
              </w:rPr>
              <w:t>Альтернатива 1</w:t>
            </w:r>
          </w:p>
        </w:tc>
        <w:tc>
          <w:tcPr>
            <w:tcW w:w="4840" w:type="dxa"/>
            <w:tcBorders>
              <w:left w:val="single" w:sz="4" w:space="0" w:color="000000"/>
            </w:tcBorders>
            <w:tcMar>
              <w:left w:w="103" w:type="dxa"/>
            </w:tcMar>
          </w:tcPr>
          <w:p w:rsidR="008B21F9" w:rsidRDefault="008B21F9">
            <w:pPr>
              <w:jc w:val="both"/>
            </w:pPr>
            <w:r>
              <w:t>Отримання медичних оглядів за зменшеними тарифами</w:t>
            </w:r>
          </w:p>
        </w:tc>
        <w:tc>
          <w:tcPr>
            <w:tcW w:w="6240" w:type="dxa"/>
            <w:tcBorders>
              <w:left w:val="single" w:sz="4" w:space="0" w:color="000000"/>
              <w:right w:val="single" w:sz="4" w:space="0" w:color="000000"/>
            </w:tcBorders>
            <w:tcMar>
              <w:left w:w="103" w:type="dxa"/>
            </w:tcMar>
          </w:tcPr>
          <w:p w:rsidR="008B21F9" w:rsidRDefault="008B21F9">
            <w:pPr>
              <w:jc w:val="both"/>
            </w:pPr>
            <w:r>
              <w:t>Плата за медичні огляди за діючими тарифами</w:t>
            </w:r>
          </w:p>
        </w:tc>
      </w:tr>
      <w:tr w:rsidR="008B21F9">
        <w:tc>
          <w:tcPr>
            <w:tcW w:w="2159" w:type="dxa"/>
            <w:tcBorders>
              <w:top w:val="single" w:sz="4" w:space="0" w:color="000001"/>
              <w:left w:val="single" w:sz="4" w:space="0" w:color="000001"/>
              <w:bottom w:val="single" w:sz="4" w:space="0" w:color="000001"/>
            </w:tcBorders>
            <w:tcMar>
              <w:left w:w="103" w:type="dxa"/>
            </w:tcMar>
          </w:tcPr>
          <w:p w:rsidR="008B21F9" w:rsidRDefault="008B21F9">
            <w:pPr>
              <w:rPr>
                <w:color w:val="000000"/>
              </w:rPr>
            </w:pPr>
            <w:r>
              <w:rPr>
                <w:color w:val="000000"/>
              </w:rPr>
              <w:t>Альтернатива 2</w:t>
            </w:r>
          </w:p>
        </w:tc>
        <w:tc>
          <w:tcPr>
            <w:tcW w:w="4840" w:type="dxa"/>
            <w:tcBorders>
              <w:left w:val="single" w:sz="4" w:space="0" w:color="000000"/>
            </w:tcBorders>
            <w:tcMar>
              <w:left w:w="103" w:type="dxa"/>
            </w:tcMar>
          </w:tcPr>
          <w:p w:rsidR="008B21F9" w:rsidRDefault="008B21F9">
            <w:pPr>
              <w:tabs>
                <w:tab w:val="left" w:pos="1125"/>
              </w:tabs>
              <w:jc w:val="both"/>
            </w:pPr>
            <w:r>
              <w:t>- прозорість забезпечення стабільного економічно обґрунтованого рівня тарифів;</w:t>
            </w:r>
          </w:p>
          <w:p w:rsidR="008B21F9" w:rsidRDefault="008B21F9">
            <w:pPr>
              <w:tabs>
                <w:tab w:val="left" w:pos="1125"/>
              </w:tabs>
              <w:jc w:val="both"/>
            </w:pPr>
            <w:r>
              <w:t xml:space="preserve">- підвищення якості медичних оглядів та зменшення часу на їх надання за рахунок  оптимізації виконання робіт, </w:t>
            </w:r>
          </w:p>
          <w:p w:rsidR="008B21F9" w:rsidRDefault="008B21F9">
            <w:pPr>
              <w:tabs>
                <w:tab w:val="left" w:pos="1125"/>
              </w:tabs>
              <w:jc w:val="both"/>
            </w:pPr>
            <w:r>
              <w:t>- високий професіоналізм медичного персоналу</w:t>
            </w:r>
          </w:p>
        </w:tc>
        <w:tc>
          <w:tcPr>
            <w:tcW w:w="6240" w:type="dxa"/>
            <w:tcBorders>
              <w:left w:val="single" w:sz="4" w:space="0" w:color="000000"/>
              <w:right w:val="single" w:sz="4" w:space="0" w:color="000000"/>
            </w:tcBorders>
            <w:tcMar>
              <w:left w:w="103" w:type="dxa"/>
            </w:tcMar>
          </w:tcPr>
          <w:p w:rsidR="008B21F9" w:rsidRDefault="008B21F9">
            <w:pPr>
              <w:jc w:val="both"/>
            </w:pPr>
            <w:r>
              <w:t xml:space="preserve">Збільшення витрат на медичні огляди                            </w:t>
            </w:r>
          </w:p>
        </w:tc>
      </w:tr>
    </w:tbl>
    <w:p w:rsidR="008B21F9" w:rsidRDefault="008B21F9">
      <w:pPr>
        <w:spacing w:before="280"/>
        <w:rPr>
          <w:bCs/>
          <w:color w:val="000000"/>
        </w:rPr>
      </w:pPr>
    </w:p>
    <w:p w:rsidR="008B21F9" w:rsidRPr="00594641" w:rsidRDefault="008B21F9">
      <w:pPr>
        <w:spacing w:before="280"/>
        <w:rPr>
          <w:bCs/>
        </w:rPr>
      </w:pPr>
      <w:r w:rsidRPr="00594641">
        <w:rPr>
          <w:bCs/>
          <w:color w:val="000000"/>
        </w:rPr>
        <w:t>Оцінка впливу на сферу інтересів суб’єктів господарювання:</w:t>
      </w:r>
    </w:p>
    <w:tbl>
      <w:tblPr>
        <w:tblW w:w="132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A0"/>
      </w:tblPr>
      <w:tblGrid>
        <w:gridCol w:w="2159"/>
        <w:gridCol w:w="4840"/>
        <w:gridCol w:w="6240"/>
      </w:tblGrid>
      <w:tr w:rsidR="008B21F9">
        <w:trPr>
          <w:trHeight w:val="388"/>
        </w:trPr>
        <w:tc>
          <w:tcPr>
            <w:tcW w:w="2159" w:type="dxa"/>
            <w:tcMar>
              <w:left w:w="103" w:type="dxa"/>
            </w:tcMar>
          </w:tcPr>
          <w:p w:rsidR="008B21F9" w:rsidRPr="00594641" w:rsidRDefault="008B21F9">
            <w:pPr>
              <w:ind w:left="-104" w:firstLine="104"/>
              <w:jc w:val="center"/>
            </w:pPr>
            <w:r w:rsidRPr="00594641">
              <w:t>Сфера впливу</w:t>
            </w:r>
          </w:p>
        </w:tc>
        <w:tc>
          <w:tcPr>
            <w:tcW w:w="4840" w:type="dxa"/>
            <w:tcBorders>
              <w:left w:val="single" w:sz="4" w:space="0" w:color="000000"/>
            </w:tcBorders>
            <w:tcMar>
              <w:left w:w="103" w:type="dxa"/>
            </w:tcMar>
          </w:tcPr>
          <w:p w:rsidR="008B21F9" w:rsidRPr="00594641" w:rsidRDefault="008B21F9">
            <w:pPr>
              <w:jc w:val="center"/>
            </w:pPr>
            <w:r w:rsidRPr="00594641">
              <w:t>Вигоди</w:t>
            </w:r>
          </w:p>
        </w:tc>
        <w:tc>
          <w:tcPr>
            <w:tcW w:w="6240" w:type="dxa"/>
            <w:tcBorders>
              <w:left w:val="single" w:sz="4" w:space="0" w:color="000000"/>
              <w:right w:val="single" w:sz="4" w:space="0" w:color="000000"/>
            </w:tcBorders>
            <w:tcMar>
              <w:left w:w="103" w:type="dxa"/>
            </w:tcMar>
          </w:tcPr>
          <w:p w:rsidR="008B21F9" w:rsidRPr="00594641" w:rsidRDefault="008B21F9">
            <w:pPr>
              <w:jc w:val="center"/>
            </w:pPr>
            <w:r w:rsidRPr="00594641">
              <w:t>Витрати</w:t>
            </w:r>
          </w:p>
        </w:tc>
      </w:tr>
      <w:tr w:rsidR="008B21F9">
        <w:tc>
          <w:tcPr>
            <w:tcW w:w="2159" w:type="dxa"/>
            <w:tcBorders>
              <w:top w:val="single" w:sz="4" w:space="0" w:color="000001"/>
              <w:left w:val="single" w:sz="4" w:space="0" w:color="000001"/>
              <w:bottom w:val="single" w:sz="4" w:space="0" w:color="000001"/>
            </w:tcBorders>
            <w:tcMar>
              <w:left w:w="103" w:type="dxa"/>
            </w:tcMar>
          </w:tcPr>
          <w:p w:rsidR="008B21F9" w:rsidRDefault="008B21F9">
            <w:pPr>
              <w:rPr>
                <w:color w:val="000000"/>
              </w:rPr>
            </w:pPr>
            <w:r>
              <w:rPr>
                <w:color w:val="000000"/>
              </w:rPr>
              <w:t>Альтернатива 1</w:t>
            </w:r>
          </w:p>
        </w:tc>
        <w:tc>
          <w:tcPr>
            <w:tcW w:w="4840" w:type="dxa"/>
            <w:tcBorders>
              <w:left w:val="single" w:sz="4" w:space="0" w:color="000000"/>
            </w:tcBorders>
            <w:tcMar>
              <w:left w:w="103" w:type="dxa"/>
            </w:tcMar>
          </w:tcPr>
          <w:p w:rsidR="008B21F9" w:rsidRDefault="008B21F9">
            <w:pPr>
              <w:jc w:val="both"/>
            </w:pPr>
            <w:r>
              <w:t>Отримання медичних оглядів за зменшеними тарифами</w:t>
            </w:r>
          </w:p>
        </w:tc>
        <w:tc>
          <w:tcPr>
            <w:tcW w:w="6240" w:type="dxa"/>
            <w:tcBorders>
              <w:left w:val="single" w:sz="4" w:space="0" w:color="000000"/>
              <w:right w:val="single" w:sz="4" w:space="0" w:color="000000"/>
            </w:tcBorders>
            <w:tcMar>
              <w:left w:w="103" w:type="dxa"/>
            </w:tcMar>
          </w:tcPr>
          <w:p w:rsidR="008B21F9" w:rsidRDefault="008B21F9">
            <w:pPr>
              <w:jc w:val="both"/>
            </w:pPr>
            <w:r>
              <w:t>Плата за медичні огляди за діючими тарифами</w:t>
            </w:r>
          </w:p>
        </w:tc>
      </w:tr>
      <w:tr w:rsidR="008B21F9">
        <w:tc>
          <w:tcPr>
            <w:tcW w:w="2159" w:type="dxa"/>
            <w:tcBorders>
              <w:top w:val="single" w:sz="4" w:space="0" w:color="000001"/>
              <w:left w:val="single" w:sz="4" w:space="0" w:color="000001"/>
              <w:bottom w:val="single" w:sz="4" w:space="0" w:color="000001"/>
            </w:tcBorders>
            <w:tcMar>
              <w:left w:w="103" w:type="dxa"/>
            </w:tcMar>
          </w:tcPr>
          <w:p w:rsidR="008B21F9" w:rsidRDefault="008B21F9">
            <w:pPr>
              <w:rPr>
                <w:color w:val="000000"/>
              </w:rPr>
            </w:pPr>
            <w:r>
              <w:rPr>
                <w:color w:val="000000"/>
              </w:rPr>
              <w:t>Альтернатива 2</w:t>
            </w:r>
          </w:p>
        </w:tc>
        <w:tc>
          <w:tcPr>
            <w:tcW w:w="4840" w:type="dxa"/>
            <w:tcBorders>
              <w:left w:val="single" w:sz="4" w:space="0" w:color="000000"/>
            </w:tcBorders>
            <w:tcMar>
              <w:left w:w="103" w:type="dxa"/>
            </w:tcMar>
          </w:tcPr>
          <w:p w:rsidR="008B21F9" w:rsidRDefault="008B21F9">
            <w:pPr>
              <w:tabs>
                <w:tab w:val="left" w:pos="1125"/>
              </w:tabs>
              <w:jc w:val="both"/>
            </w:pPr>
            <w:r>
              <w:t>- прозорість забезпечення стабільного економічно обґрунтованого рівня тарифів,</w:t>
            </w:r>
          </w:p>
          <w:p w:rsidR="008B21F9" w:rsidRDefault="008B21F9">
            <w:pPr>
              <w:tabs>
                <w:tab w:val="left" w:pos="1125"/>
              </w:tabs>
              <w:jc w:val="both"/>
            </w:pPr>
            <w:r>
              <w:t xml:space="preserve">- підвищення якості медичних оглядів та зменшення часу на їх надання за рахунок оптимізації виконання робіт; </w:t>
            </w:r>
          </w:p>
          <w:p w:rsidR="008B21F9" w:rsidRDefault="008B21F9">
            <w:pPr>
              <w:tabs>
                <w:tab w:val="left" w:pos="1125"/>
              </w:tabs>
              <w:jc w:val="both"/>
            </w:pPr>
            <w:r>
              <w:t>- високий професіоналізм медичного персоналу</w:t>
            </w:r>
          </w:p>
        </w:tc>
        <w:tc>
          <w:tcPr>
            <w:tcW w:w="6240" w:type="dxa"/>
            <w:tcBorders>
              <w:left w:val="single" w:sz="4" w:space="0" w:color="000000"/>
              <w:right w:val="single" w:sz="4" w:space="0" w:color="000000"/>
            </w:tcBorders>
            <w:tcMar>
              <w:left w:w="103" w:type="dxa"/>
            </w:tcMar>
          </w:tcPr>
          <w:p w:rsidR="008B21F9" w:rsidRDefault="008B21F9">
            <w:pPr>
              <w:jc w:val="both"/>
            </w:pPr>
            <w:r>
              <w:t xml:space="preserve">- збільшення витрат на медичні огляди  </w:t>
            </w:r>
            <w:r>
              <w:rPr>
                <w:color w:val="000000"/>
              </w:rPr>
              <w:t>М-Тест</w:t>
            </w:r>
          </w:p>
          <w:p w:rsidR="008B21F9" w:rsidRDefault="008B21F9">
            <w:pPr>
              <w:jc w:val="both"/>
            </w:pPr>
          </w:p>
        </w:tc>
      </w:tr>
    </w:tbl>
    <w:p w:rsidR="008B21F9" w:rsidRDefault="008B21F9">
      <w:pPr>
        <w:spacing w:before="280" w:after="280"/>
        <w:rPr>
          <w:b/>
          <w:bCs/>
        </w:rPr>
      </w:pPr>
    </w:p>
    <w:p w:rsidR="008B21F9" w:rsidRDefault="008B21F9">
      <w:pPr>
        <w:ind w:firstLine="709"/>
        <w:jc w:val="both"/>
      </w:pPr>
      <w:r>
        <w:t>Оцінка впливу на сферу інтересів суб’єктів господарювання:</w:t>
      </w:r>
    </w:p>
    <w:tbl>
      <w:tblPr>
        <w:tblW w:w="13273" w:type="dxa"/>
        <w:tblInd w:w="274" w:type="dxa"/>
        <w:tblBorders>
          <w:top w:val="single" w:sz="4" w:space="0" w:color="000001"/>
          <w:left w:val="single" w:sz="4" w:space="0" w:color="000001"/>
          <w:bottom w:val="single" w:sz="4" w:space="0" w:color="000001"/>
          <w:insideH w:val="single" w:sz="4" w:space="0" w:color="000001"/>
        </w:tblBorders>
        <w:tblCellMar>
          <w:left w:w="98" w:type="dxa"/>
        </w:tblCellMar>
        <w:tblLook w:val="00A0"/>
      </w:tblPr>
      <w:tblGrid>
        <w:gridCol w:w="6368"/>
        <w:gridCol w:w="1240"/>
        <w:gridCol w:w="1152"/>
        <w:gridCol w:w="1274"/>
        <w:gridCol w:w="1557"/>
        <w:gridCol w:w="1682"/>
      </w:tblGrid>
      <w:tr w:rsidR="008B21F9">
        <w:trPr>
          <w:trHeight w:val="170"/>
        </w:trPr>
        <w:tc>
          <w:tcPr>
            <w:tcW w:w="6380" w:type="dxa"/>
            <w:tcMar>
              <w:left w:w="98" w:type="dxa"/>
            </w:tcMar>
          </w:tcPr>
          <w:p w:rsidR="008B21F9" w:rsidRDefault="008B21F9">
            <w:pPr>
              <w:jc w:val="center"/>
              <w:rPr>
                <w:color w:val="000000"/>
              </w:rPr>
            </w:pPr>
            <w:r>
              <w:rPr>
                <w:color w:val="000000"/>
              </w:rPr>
              <w:t>Показник</w:t>
            </w:r>
          </w:p>
        </w:tc>
        <w:tc>
          <w:tcPr>
            <w:tcW w:w="1241" w:type="dxa"/>
            <w:tcBorders>
              <w:left w:val="single" w:sz="4" w:space="0" w:color="000001"/>
            </w:tcBorders>
            <w:tcMar>
              <w:left w:w="98" w:type="dxa"/>
            </w:tcMar>
          </w:tcPr>
          <w:p w:rsidR="008B21F9" w:rsidRDefault="008B21F9">
            <w:pPr>
              <w:jc w:val="center"/>
              <w:rPr>
                <w:color w:val="000000"/>
              </w:rPr>
            </w:pPr>
            <w:r>
              <w:rPr>
                <w:color w:val="000000"/>
              </w:rPr>
              <w:t>Великі</w:t>
            </w:r>
          </w:p>
        </w:tc>
        <w:tc>
          <w:tcPr>
            <w:tcW w:w="1134" w:type="dxa"/>
            <w:tcBorders>
              <w:left w:val="single" w:sz="4" w:space="0" w:color="000001"/>
            </w:tcBorders>
            <w:tcMar>
              <w:left w:w="98" w:type="dxa"/>
            </w:tcMar>
          </w:tcPr>
          <w:p w:rsidR="008B21F9" w:rsidRDefault="008B21F9">
            <w:pPr>
              <w:jc w:val="center"/>
              <w:rPr>
                <w:color w:val="000000"/>
              </w:rPr>
            </w:pPr>
            <w:r>
              <w:rPr>
                <w:color w:val="000000"/>
              </w:rPr>
              <w:t>Середні</w:t>
            </w:r>
          </w:p>
        </w:tc>
        <w:tc>
          <w:tcPr>
            <w:tcW w:w="1275" w:type="dxa"/>
            <w:tcBorders>
              <w:left w:val="single" w:sz="4" w:space="0" w:color="000001"/>
            </w:tcBorders>
            <w:tcMar>
              <w:left w:w="98" w:type="dxa"/>
            </w:tcMar>
          </w:tcPr>
          <w:p w:rsidR="008B21F9" w:rsidRDefault="008B21F9">
            <w:pPr>
              <w:jc w:val="center"/>
              <w:rPr>
                <w:color w:val="000000"/>
              </w:rPr>
            </w:pPr>
            <w:r>
              <w:rPr>
                <w:color w:val="000000"/>
              </w:rPr>
              <w:t>Малі</w:t>
            </w:r>
          </w:p>
        </w:tc>
        <w:tc>
          <w:tcPr>
            <w:tcW w:w="1559" w:type="dxa"/>
            <w:tcBorders>
              <w:left w:val="single" w:sz="4" w:space="0" w:color="000001"/>
            </w:tcBorders>
            <w:tcMar>
              <w:left w:w="98" w:type="dxa"/>
            </w:tcMar>
          </w:tcPr>
          <w:p w:rsidR="008B21F9" w:rsidRDefault="008B21F9">
            <w:pPr>
              <w:jc w:val="center"/>
              <w:rPr>
                <w:color w:val="000000"/>
              </w:rPr>
            </w:pPr>
            <w:r>
              <w:rPr>
                <w:color w:val="000000"/>
              </w:rPr>
              <w:t>Мікро</w:t>
            </w:r>
          </w:p>
        </w:tc>
        <w:tc>
          <w:tcPr>
            <w:tcW w:w="1684" w:type="dxa"/>
            <w:tcBorders>
              <w:left w:val="single" w:sz="4" w:space="0" w:color="000001"/>
              <w:right w:val="single" w:sz="4" w:space="0" w:color="000001"/>
            </w:tcBorders>
            <w:tcMar>
              <w:left w:w="98" w:type="dxa"/>
            </w:tcMar>
          </w:tcPr>
          <w:p w:rsidR="008B21F9" w:rsidRDefault="008B21F9">
            <w:pPr>
              <w:jc w:val="center"/>
              <w:rPr>
                <w:color w:val="000000"/>
              </w:rPr>
            </w:pPr>
            <w:r>
              <w:rPr>
                <w:color w:val="000000"/>
              </w:rPr>
              <w:t>Разом</w:t>
            </w:r>
          </w:p>
        </w:tc>
      </w:tr>
      <w:tr w:rsidR="008B21F9">
        <w:trPr>
          <w:trHeight w:val="170"/>
        </w:trPr>
        <w:tc>
          <w:tcPr>
            <w:tcW w:w="6380" w:type="dxa"/>
            <w:tcMar>
              <w:left w:w="98" w:type="dxa"/>
            </w:tcMar>
          </w:tcPr>
          <w:p w:rsidR="008B21F9" w:rsidRDefault="008B21F9">
            <w:pPr>
              <w:rPr>
                <w:color w:val="000000"/>
              </w:rPr>
            </w:pPr>
            <w:r>
              <w:rPr>
                <w:color w:val="000000"/>
              </w:rPr>
              <w:t>Кількість суб’єктів господарювання, що підпадають під дію регулювання, одиниць</w:t>
            </w:r>
          </w:p>
        </w:tc>
        <w:tc>
          <w:tcPr>
            <w:tcW w:w="1241" w:type="dxa"/>
            <w:tcBorders>
              <w:left w:val="single" w:sz="4" w:space="0" w:color="000001"/>
            </w:tcBorders>
            <w:tcMar>
              <w:left w:w="98" w:type="dxa"/>
            </w:tcMar>
          </w:tcPr>
          <w:p w:rsidR="008B21F9" w:rsidRDefault="008B21F9">
            <w:pPr>
              <w:jc w:val="center"/>
              <w:rPr>
                <w:color w:val="000000"/>
              </w:rPr>
            </w:pPr>
            <w:r>
              <w:rPr>
                <w:color w:val="000000"/>
              </w:rPr>
              <w:t>-</w:t>
            </w:r>
          </w:p>
        </w:tc>
        <w:tc>
          <w:tcPr>
            <w:tcW w:w="1134" w:type="dxa"/>
            <w:tcBorders>
              <w:left w:val="single" w:sz="4" w:space="0" w:color="000001"/>
            </w:tcBorders>
            <w:tcMar>
              <w:left w:w="98" w:type="dxa"/>
            </w:tcMar>
          </w:tcPr>
          <w:p w:rsidR="008B21F9" w:rsidRDefault="008B21F9">
            <w:pPr>
              <w:jc w:val="center"/>
              <w:rPr>
                <w:color w:val="000000"/>
              </w:rPr>
            </w:pPr>
            <w:r>
              <w:rPr>
                <w:color w:val="000000"/>
              </w:rPr>
              <w:t>-</w:t>
            </w:r>
          </w:p>
        </w:tc>
        <w:tc>
          <w:tcPr>
            <w:tcW w:w="1275" w:type="dxa"/>
            <w:tcBorders>
              <w:left w:val="single" w:sz="4" w:space="0" w:color="000001"/>
            </w:tcBorders>
            <w:tcMar>
              <w:left w:w="98" w:type="dxa"/>
            </w:tcMar>
          </w:tcPr>
          <w:p w:rsidR="008B21F9" w:rsidRDefault="008B21F9">
            <w:pPr>
              <w:jc w:val="center"/>
              <w:rPr>
                <w:color w:val="000000"/>
              </w:rPr>
            </w:pPr>
            <w:r>
              <w:rPr>
                <w:color w:val="000000"/>
              </w:rPr>
              <w:t>136</w:t>
            </w:r>
          </w:p>
        </w:tc>
        <w:tc>
          <w:tcPr>
            <w:tcW w:w="1559" w:type="dxa"/>
            <w:tcBorders>
              <w:left w:val="single" w:sz="4" w:space="0" w:color="000001"/>
            </w:tcBorders>
            <w:tcMar>
              <w:left w:w="98" w:type="dxa"/>
            </w:tcMar>
          </w:tcPr>
          <w:p w:rsidR="008B21F9" w:rsidRDefault="008B21F9">
            <w:pPr>
              <w:jc w:val="center"/>
              <w:rPr>
                <w:color w:val="000000"/>
              </w:rPr>
            </w:pPr>
            <w:r>
              <w:rPr>
                <w:color w:val="000000"/>
              </w:rPr>
              <w:t>-</w:t>
            </w:r>
          </w:p>
        </w:tc>
        <w:tc>
          <w:tcPr>
            <w:tcW w:w="1684" w:type="dxa"/>
            <w:tcBorders>
              <w:left w:val="single" w:sz="4" w:space="0" w:color="000001"/>
              <w:right w:val="single" w:sz="4" w:space="0" w:color="000001"/>
            </w:tcBorders>
            <w:tcMar>
              <w:left w:w="98" w:type="dxa"/>
            </w:tcMar>
          </w:tcPr>
          <w:p w:rsidR="008B21F9" w:rsidRDefault="008B21F9">
            <w:pPr>
              <w:jc w:val="center"/>
              <w:rPr>
                <w:color w:val="000000"/>
              </w:rPr>
            </w:pPr>
            <w:r>
              <w:rPr>
                <w:color w:val="000000"/>
              </w:rPr>
              <w:t>136</w:t>
            </w:r>
          </w:p>
        </w:tc>
      </w:tr>
      <w:tr w:rsidR="008B21F9">
        <w:trPr>
          <w:trHeight w:val="170"/>
        </w:trPr>
        <w:tc>
          <w:tcPr>
            <w:tcW w:w="6380" w:type="dxa"/>
            <w:tcMar>
              <w:left w:w="98" w:type="dxa"/>
            </w:tcMar>
          </w:tcPr>
          <w:p w:rsidR="008B21F9" w:rsidRDefault="008B21F9">
            <w:pPr>
              <w:rPr>
                <w:color w:val="000000"/>
              </w:rPr>
            </w:pPr>
            <w:r>
              <w:rPr>
                <w:color w:val="000000"/>
              </w:rPr>
              <w:t>Питома вага групи у загальній кількості, відсотків</w:t>
            </w:r>
          </w:p>
        </w:tc>
        <w:tc>
          <w:tcPr>
            <w:tcW w:w="1241" w:type="dxa"/>
            <w:tcBorders>
              <w:left w:val="single" w:sz="4" w:space="0" w:color="000001"/>
            </w:tcBorders>
            <w:tcMar>
              <w:left w:w="98" w:type="dxa"/>
            </w:tcMar>
          </w:tcPr>
          <w:p w:rsidR="008B21F9" w:rsidRDefault="008B21F9">
            <w:pPr>
              <w:jc w:val="center"/>
              <w:rPr>
                <w:color w:val="000000"/>
              </w:rPr>
            </w:pPr>
            <w:r>
              <w:rPr>
                <w:color w:val="000000"/>
              </w:rPr>
              <w:t>-</w:t>
            </w:r>
          </w:p>
        </w:tc>
        <w:tc>
          <w:tcPr>
            <w:tcW w:w="1134" w:type="dxa"/>
            <w:tcBorders>
              <w:left w:val="single" w:sz="4" w:space="0" w:color="000001"/>
            </w:tcBorders>
            <w:tcMar>
              <w:left w:w="98" w:type="dxa"/>
            </w:tcMar>
          </w:tcPr>
          <w:p w:rsidR="008B21F9" w:rsidRDefault="008B21F9">
            <w:pPr>
              <w:jc w:val="center"/>
              <w:rPr>
                <w:color w:val="000000"/>
              </w:rPr>
            </w:pPr>
            <w:r>
              <w:rPr>
                <w:color w:val="000000"/>
              </w:rPr>
              <w:t>-</w:t>
            </w:r>
          </w:p>
        </w:tc>
        <w:tc>
          <w:tcPr>
            <w:tcW w:w="1275" w:type="dxa"/>
            <w:tcBorders>
              <w:left w:val="single" w:sz="4" w:space="0" w:color="000001"/>
            </w:tcBorders>
            <w:tcMar>
              <w:left w:w="98" w:type="dxa"/>
            </w:tcMar>
          </w:tcPr>
          <w:p w:rsidR="008B21F9" w:rsidRDefault="008B21F9">
            <w:pPr>
              <w:jc w:val="center"/>
            </w:pPr>
            <w:r>
              <w:rPr>
                <w:color w:val="000000"/>
              </w:rPr>
              <w:t>100%</w:t>
            </w:r>
          </w:p>
        </w:tc>
        <w:tc>
          <w:tcPr>
            <w:tcW w:w="1559" w:type="dxa"/>
            <w:tcBorders>
              <w:left w:val="single" w:sz="4" w:space="0" w:color="000001"/>
            </w:tcBorders>
            <w:tcMar>
              <w:left w:w="98" w:type="dxa"/>
            </w:tcMar>
          </w:tcPr>
          <w:p w:rsidR="008B21F9" w:rsidRDefault="008B21F9">
            <w:pPr>
              <w:jc w:val="center"/>
              <w:rPr>
                <w:color w:val="000000"/>
              </w:rPr>
            </w:pPr>
            <w:r>
              <w:rPr>
                <w:color w:val="000000"/>
              </w:rPr>
              <w:t>-</w:t>
            </w:r>
          </w:p>
        </w:tc>
        <w:tc>
          <w:tcPr>
            <w:tcW w:w="1684" w:type="dxa"/>
            <w:tcBorders>
              <w:left w:val="single" w:sz="4" w:space="0" w:color="000001"/>
              <w:right w:val="single" w:sz="4" w:space="0" w:color="000001"/>
            </w:tcBorders>
            <w:tcMar>
              <w:left w:w="98" w:type="dxa"/>
            </w:tcMar>
          </w:tcPr>
          <w:p w:rsidR="008B21F9" w:rsidRDefault="008B21F9">
            <w:pPr>
              <w:jc w:val="center"/>
              <w:rPr>
                <w:color w:val="000000"/>
              </w:rPr>
            </w:pPr>
            <w:r>
              <w:rPr>
                <w:color w:val="000000"/>
              </w:rPr>
              <w:t>100%</w:t>
            </w:r>
          </w:p>
        </w:tc>
      </w:tr>
    </w:tbl>
    <w:p w:rsidR="008B21F9" w:rsidRDefault="008B21F9">
      <w:pPr>
        <w:jc w:val="both"/>
        <w:rPr>
          <w:color w:val="000000"/>
        </w:rPr>
      </w:pPr>
    </w:p>
    <w:p w:rsidR="008B21F9" w:rsidRDefault="008B21F9">
      <w:pPr>
        <w:jc w:val="both"/>
        <w:rPr>
          <w:color w:val="000000"/>
        </w:rPr>
      </w:pPr>
    </w:p>
    <w:p w:rsidR="008B21F9" w:rsidRDefault="008B21F9">
      <w:pPr>
        <w:jc w:val="both"/>
        <w:rPr>
          <w:color w:val="000000"/>
        </w:rPr>
      </w:pPr>
    </w:p>
    <w:tbl>
      <w:tblPr>
        <w:tblW w:w="13384" w:type="dxa"/>
        <w:tblInd w:w="274" w:type="dxa"/>
        <w:tblBorders>
          <w:top w:val="single" w:sz="4" w:space="0" w:color="000001"/>
          <w:left w:val="single" w:sz="4" w:space="0" w:color="000001"/>
          <w:bottom w:val="single" w:sz="4" w:space="0" w:color="000001"/>
          <w:insideH w:val="single" w:sz="4" w:space="0" w:color="000001"/>
        </w:tblBorders>
        <w:tblCellMar>
          <w:left w:w="98" w:type="dxa"/>
        </w:tblCellMar>
        <w:tblLook w:val="00A0"/>
      </w:tblPr>
      <w:tblGrid>
        <w:gridCol w:w="2234"/>
        <w:gridCol w:w="5954"/>
        <w:gridCol w:w="5196"/>
      </w:tblGrid>
      <w:tr w:rsidR="008B21F9">
        <w:tc>
          <w:tcPr>
            <w:tcW w:w="2234" w:type="dxa"/>
            <w:tcMar>
              <w:left w:w="98" w:type="dxa"/>
            </w:tcMar>
          </w:tcPr>
          <w:p w:rsidR="008B21F9" w:rsidRDefault="008B21F9">
            <w:pPr>
              <w:jc w:val="both"/>
              <w:rPr>
                <w:color w:val="000000"/>
              </w:rPr>
            </w:pPr>
            <w:r>
              <w:rPr>
                <w:color w:val="000000"/>
              </w:rPr>
              <w:t>Вид альтернативи</w:t>
            </w:r>
          </w:p>
        </w:tc>
        <w:tc>
          <w:tcPr>
            <w:tcW w:w="5954" w:type="dxa"/>
            <w:tcBorders>
              <w:left w:val="single" w:sz="4" w:space="0" w:color="000000"/>
            </w:tcBorders>
            <w:tcMar>
              <w:left w:w="98" w:type="dxa"/>
            </w:tcMar>
          </w:tcPr>
          <w:p w:rsidR="008B21F9" w:rsidRDefault="008B21F9">
            <w:pPr>
              <w:jc w:val="both"/>
              <w:rPr>
                <w:color w:val="000000"/>
              </w:rPr>
            </w:pPr>
            <w:r>
              <w:rPr>
                <w:color w:val="000000"/>
              </w:rPr>
              <w:t>Вигоди</w:t>
            </w:r>
          </w:p>
        </w:tc>
        <w:tc>
          <w:tcPr>
            <w:tcW w:w="5196" w:type="dxa"/>
            <w:tcBorders>
              <w:left w:val="single" w:sz="4" w:space="0" w:color="000000"/>
              <w:right w:val="single" w:sz="4" w:space="0" w:color="000000"/>
            </w:tcBorders>
            <w:tcMar>
              <w:left w:w="98" w:type="dxa"/>
            </w:tcMar>
          </w:tcPr>
          <w:p w:rsidR="008B21F9" w:rsidRDefault="008B21F9">
            <w:pPr>
              <w:jc w:val="both"/>
              <w:rPr>
                <w:color w:val="000000"/>
              </w:rPr>
            </w:pPr>
            <w:r>
              <w:rPr>
                <w:color w:val="000000"/>
              </w:rPr>
              <w:t>Витрати</w:t>
            </w:r>
          </w:p>
        </w:tc>
      </w:tr>
      <w:tr w:rsidR="008B21F9">
        <w:tc>
          <w:tcPr>
            <w:tcW w:w="2234" w:type="dxa"/>
            <w:tcMar>
              <w:left w:w="98" w:type="dxa"/>
            </w:tcMar>
          </w:tcPr>
          <w:p w:rsidR="008B21F9" w:rsidRDefault="008B21F9">
            <w:pPr>
              <w:jc w:val="both"/>
              <w:rPr>
                <w:color w:val="000000"/>
              </w:rPr>
            </w:pPr>
            <w:r>
              <w:rPr>
                <w:color w:val="000000"/>
              </w:rPr>
              <w:t>Альтернатива 1</w:t>
            </w:r>
          </w:p>
        </w:tc>
        <w:tc>
          <w:tcPr>
            <w:tcW w:w="5954" w:type="dxa"/>
            <w:tcBorders>
              <w:left w:val="single" w:sz="4" w:space="0" w:color="000000"/>
            </w:tcBorders>
            <w:tcMar>
              <w:left w:w="98" w:type="dxa"/>
            </w:tcMar>
          </w:tcPr>
          <w:p w:rsidR="008B21F9" w:rsidRDefault="008B21F9">
            <w:pPr>
              <w:jc w:val="both"/>
            </w:pPr>
            <w:r>
              <w:t>Отримання медичних оглядів за зменшеними тарифами</w:t>
            </w:r>
          </w:p>
        </w:tc>
        <w:tc>
          <w:tcPr>
            <w:tcW w:w="5196" w:type="dxa"/>
            <w:tcBorders>
              <w:left w:val="single" w:sz="4" w:space="0" w:color="000000"/>
              <w:right w:val="single" w:sz="4" w:space="0" w:color="000000"/>
            </w:tcBorders>
            <w:tcMar>
              <w:left w:w="98" w:type="dxa"/>
            </w:tcMar>
          </w:tcPr>
          <w:p w:rsidR="008B21F9" w:rsidRDefault="008B21F9">
            <w:pPr>
              <w:jc w:val="both"/>
            </w:pPr>
            <w:r>
              <w:t>Плата за медичні огляди за діючими тарифами</w:t>
            </w:r>
          </w:p>
        </w:tc>
      </w:tr>
      <w:tr w:rsidR="008B21F9">
        <w:tc>
          <w:tcPr>
            <w:tcW w:w="2234" w:type="dxa"/>
            <w:tcMar>
              <w:left w:w="98" w:type="dxa"/>
            </w:tcMar>
          </w:tcPr>
          <w:p w:rsidR="008B21F9" w:rsidRDefault="008B21F9">
            <w:pPr>
              <w:rPr>
                <w:color w:val="000000"/>
              </w:rPr>
            </w:pPr>
            <w:r>
              <w:rPr>
                <w:color w:val="000000"/>
              </w:rPr>
              <w:t>Альтернатива 2</w:t>
            </w:r>
          </w:p>
        </w:tc>
        <w:tc>
          <w:tcPr>
            <w:tcW w:w="5954" w:type="dxa"/>
            <w:tcBorders>
              <w:left w:val="single" w:sz="4" w:space="0" w:color="000000"/>
            </w:tcBorders>
            <w:tcMar>
              <w:left w:w="98" w:type="dxa"/>
            </w:tcMar>
          </w:tcPr>
          <w:p w:rsidR="008B21F9" w:rsidRDefault="008B21F9">
            <w:pPr>
              <w:tabs>
                <w:tab w:val="left" w:pos="1125"/>
              </w:tabs>
              <w:jc w:val="both"/>
            </w:pPr>
            <w:r>
              <w:t>- прозорість забезпечення стабільного економічно обґрунтованого рівня тарифів,</w:t>
            </w:r>
          </w:p>
          <w:p w:rsidR="008B21F9" w:rsidRDefault="008B21F9">
            <w:pPr>
              <w:tabs>
                <w:tab w:val="left" w:pos="1125"/>
              </w:tabs>
              <w:jc w:val="both"/>
            </w:pPr>
            <w:r>
              <w:t xml:space="preserve">- підвищення якості медичних оглядів та зменшення часу на їх надання за рахунок оптимізації виконання робіт; </w:t>
            </w:r>
          </w:p>
          <w:p w:rsidR="008B21F9" w:rsidRDefault="008B21F9">
            <w:pPr>
              <w:tabs>
                <w:tab w:val="left" w:pos="1125"/>
              </w:tabs>
              <w:jc w:val="both"/>
            </w:pPr>
            <w:r>
              <w:t>- високий професіоналізм медичного персоналу</w:t>
            </w:r>
          </w:p>
        </w:tc>
        <w:tc>
          <w:tcPr>
            <w:tcW w:w="5196" w:type="dxa"/>
            <w:tcBorders>
              <w:left w:val="single" w:sz="4" w:space="0" w:color="000000"/>
              <w:right w:val="single" w:sz="4" w:space="0" w:color="000000"/>
            </w:tcBorders>
            <w:tcMar>
              <w:left w:w="98" w:type="dxa"/>
            </w:tcMar>
          </w:tcPr>
          <w:p w:rsidR="008B21F9" w:rsidRPr="00814F34" w:rsidRDefault="008B21F9">
            <w:pPr>
              <w:jc w:val="both"/>
              <w:rPr>
                <w:color w:val="auto"/>
              </w:rPr>
            </w:pPr>
            <w:r w:rsidRPr="00814F34">
              <w:rPr>
                <w:color w:val="auto"/>
              </w:rPr>
              <w:t>- збільшення витрат на медичні огляди  М-Тест</w:t>
            </w:r>
          </w:p>
        </w:tc>
      </w:tr>
    </w:tbl>
    <w:p w:rsidR="008B21F9" w:rsidRDefault="008B21F9">
      <w:pPr>
        <w:ind w:firstLine="450"/>
        <w:jc w:val="both"/>
        <w:rPr>
          <w:color w:val="000000"/>
        </w:rPr>
      </w:pPr>
    </w:p>
    <w:p w:rsidR="008B21F9" w:rsidRDefault="008B21F9">
      <w:pPr>
        <w:ind w:firstLine="709"/>
        <w:jc w:val="both"/>
        <w:rPr>
          <w:color w:val="000000"/>
        </w:rPr>
      </w:pPr>
      <w:r>
        <w:rPr>
          <w:color w:val="000000"/>
        </w:rPr>
        <w:t>Під час проведення оцінки впливу на сферу інтересів суб’єктів господарювання відсутні суб’єкти великого і середнього підприємництва, у зв’язку з чим окремо кількісно неможливо визначити витрати, які будуть виникати внаслідок дії регуляторного акта (згідно з додатком 2 до Методики проведення аналізу впливу регуляторного акта).</w:t>
      </w:r>
    </w:p>
    <w:p w:rsidR="008B21F9" w:rsidRDefault="008B21F9">
      <w:pPr>
        <w:ind w:firstLine="450"/>
        <w:jc w:val="both"/>
        <w:rPr>
          <w:color w:val="000000"/>
        </w:rPr>
      </w:pPr>
    </w:p>
    <w:tbl>
      <w:tblPr>
        <w:tblW w:w="13447" w:type="dxa"/>
        <w:tblInd w:w="274" w:type="dxa"/>
        <w:tblBorders>
          <w:top w:val="single" w:sz="4" w:space="0" w:color="00000A"/>
          <w:left w:val="single" w:sz="4" w:space="0" w:color="00000A"/>
          <w:bottom w:val="single" w:sz="4" w:space="0" w:color="00000A"/>
          <w:insideH w:val="single" w:sz="4" w:space="0" w:color="00000A"/>
        </w:tblBorders>
        <w:tblCellMar>
          <w:left w:w="103" w:type="dxa"/>
        </w:tblCellMar>
        <w:tblLook w:val="00A0"/>
      </w:tblPr>
      <w:tblGrid>
        <w:gridCol w:w="10626"/>
        <w:gridCol w:w="2821"/>
      </w:tblGrid>
      <w:tr w:rsidR="008B21F9">
        <w:tc>
          <w:tcPr>
            <w:tcW w:w="10626" w:type="dxa"/>
            <w:tcMar>
              <w:left w:w="103" w:type="dxa"/>
            </w:tcMar>
          </w:tcPr>
          <w:p w:rsidR="008B21F9" w:rsidRDefault="008B21F9">
            <w:pPr>
              <w:jc w:val="center"/>
              <w:rPr>
                <w:color w:val="000000"/>
              </w:rPr>
            </w:pPr>
            <w:r>
              <w:rPr>
                <w:color w:val="000000"/>
              </w:rPr>
              <w:t>Сумарні витрати за альтернативами</w:t>
            </w:r>
          </w:p>
        </w:tc>
        <w:tc>
          <w:tcPr>
            <w:tcW w:w="2821" w:type="dxa"/>
            <w:tcBorders>
              <w:left w:val="single" w:sz="4" w:space="0" w:color="00000A"/>
              <w:right w:val="single" w:sz="4" w:space="0" w:color="00000A"/>
            </w:tcBorders>
            <w:tcMar>
              <w:left w:w="103" w:type="dxa"/>
            </w:tcMar>
          </w:tcPr>
          <w:p w:rsidR="008B21F9" w:rsidRDefault="008B21F9">
            <w:pPr>
              <w:jc w:val="center"/>
              <w:rPr>
                <w:color w:val="000000"/>
              </w:rPr>
            </w:pPr>
            <w:r>
              <w:rPr>
                <w:color w:val="000000"/>
              </w:rPr>
              <w:t>Сума витрат, гривень</w:t>
            </w:r>
          </w:p>
        </w:tc>
      </w:tr>
      <w:tr w:rsidR="008B21F9">
        <w:tc>
          <w:tcPr>
            <w:tcW w:w="10626" w:type="dxa"/>
            <w:tcMar>
              <w:left w:w="103" w:type="dxa"/>
            </w:tcMar>
          </w:tcPr>
          <w:p w:rsidR="008B21F9" w:rsidRDefault="008B21F9" w:rsidP="003D745E">
            <w:pPr>
              <w:jc w:val="both"/>
              <w:rPr>
                <w:color w:val="000000"/>
              </w:rPr>
            </w:pPr>
            <w:r>
              <w:rPr>
                <w:color w:val="000000"/>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821" w:type="dxa"/>
            <w:tcBorders>
              <w:left w:val="single" w:sz="4" w:space="0" w:color="00000A"/>
              <w:right w:val="single" w:sz="4" w:space="0" w:color="00000A"/>
            </w:tcBorders>
            <w:tcMar>
              <w:left w:w="103" w:type="dxa"/>
            </w:tcMar>
          </w:tcPr>
          <w:p w:rsidR="008B21F9" w:rsidRDefault="008B21F9">
            <w:pPr>
              <w:snapToGrid w:val="0"/>
              <w:jc w:val="center"/>
              <w:rPr>
                <w:color w:val="000000"/>
              </w:rPr>
            </w:pPr>
          </w:p>
          <w:p w:rsidR="008B21F9" w:rsidRDefault="008B21F9">
            <w:pPr>
              <w:jc w:val="center"/>
              <w:rPr>
                <w:color w:val="000000"/>
              </w:rPr>
            </w:pPr>
            <w:r>
              <w:rPr>
                <w:color w:val="000000"/>
              </w:rPr>
              <w:t>-</w:t>
            </w:r>
          </w:p>
        </w:tc>
      </w:tr>
      <w:tr w:rsidR="008B21F9">
        <w:tc>
          <w:tcPr>
            <w:tcW w:w="10626" w:type="dxa"/>
            <w:tcMar>
              <w:left w:w="103" w:type="dxa"/>
            </w:tcMar>
          </w:tcPr>
          <w:p w:rsidR="008B21F9" w:rsidRDefault="008B21F9" w:rsidP="003D745E">
            <w:pPr>
              <w:jc w:val="both"/>
              <w:rPr>
                <w:color w:val="000000"/>
              </w:rPr>
            </w:pPr>
            <w:r>
              <w:rPr>
                <w:color w:val="000000"/>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821" w:type="dxa"/>
            <w:tcBorders>
              <w:left w:val="single" w:sz="4" w:space="0" w:color="00000A"/>
              <w:right w:val="single" w:sz="4" w:space="0" w:color="00000A"/>
            </w:tcBorders>
            <w:tcMar>
              <w:left w:w="103" w:type="dxa"/>
            </w:tcMar>
          </w:tcPr>
          <w:p w:rsidR="008B21F9" w:rsidRDefault="008B21F9">
            <w:pPr>
              <w:snapToGrid w:val="0"/>
              <w:jc w:val="center"/>
              <w:rPr>
                <w:color w:val="000000"/>
              </w:rPr>
            </w:pPr>
          </w:p>
          <w:p w:rsidR="008B21F9" w:rsidRDefault="008B21F9">
            <w:pPr>
              <w:jc w:val="center"/>
              <w:rPr>
                <w:color w:val="000000"/>
              </w:rPr>
            </w:pPr>
            <w:r>
              <w:rPr>
                <w:color w:val="000000"/>
              </w:rPr>
              <w:t>-</w:t>
            </w:r>
          </w:p>
        </w:tc>
      </w:tr>
    </w:tbl>
    <w:p w:rsidR="008B21F9" w:rsidRDefault="008B21F9">
      <w:pPr>
        <w:ind w:right="-32" w:firstLine="709"/>
        <w:jc w:val="center"/>
        <w:rPr>
          <w:b/>
          <w:color w:val="000000"/>
        </w:rPr>
      </w:pPr>
    </w:p>
    <w:p w:rsidR="008B21F9" w:rsidRDefault="008B21F9">
      <w:pPr>
        <w:ind w:right="-32" w:firstLine="709"/>
        <w:jc w:val="center"/>
        <w:rPr>
          <w:b/>
          <w:color w:val="000000"/>
        </w:rPr>
      </w:pPr>
    </w:p>
    <w:p w:rsidR="008B21F9" w:rsidRDefault="008B21F9">
      <w:pPr>
        <w:ind w:right="-32" w:firstLine="709"/>
        <w:jc w:val="center"/>
        <w:rPr>
          <w:b/>
          <w:color w:val="000000"/>
        </w:rPr>
      </w:pPr>
      <w:r>
        <w:rPr>
          <w:b/>
          <w:color w:val="000000"/>
        </w:rPr>
        <w:t>IV. Вибір найбільш оптимального альтернативного способу досягнення цілей</w:t>
      </w:r>
    </w:p>
    <w:p w:rsidR="008B21F9" w:rsidRDefault="008B21F9">
      <w:pPr>
        <w:ind w:right="-32" w:firstLine="709"/>
        <w:jc w:val="both"/>
        <w:rPr>
          <w:b/>
          <w:color w:val="000000"/>
        </w:rPr>
      </w:pPr>
    </w:p>
    <w:p w:rsidR="008B21F9" w:rsidRDefault="008B21F9">
      <w:pPr>
        <w:ind w:right="-32" w:firstLine="709"/>
        <w:jc w:val="both"/>
        <w:rPr>
          <w:color w:val="000000"/>
        </w:rPr>
      </w:pPr>
      <w:r>
        <w:rPr>
          <w:color w:val="000000"/>
        </w:rPr>
        <w:t>Здійснити вибір оптимального альтернативного способу з урахуванням системи бальної оцінки ступеня досягнення визначених цілей.</w:t>
      </w:r>
    </w:p>
    <w:p w:rsidR="008B21F9" w:rsidRDefault="008B21F9">
      <w:pPr>
        <w:ind w:right="-32" w:firstLine="709"/>
        <w:jc w:val="both"/>
        <w:rPr>
          <w:color w:val="000000"/>
        </w:rPr>
      </w:pPr>
      <w:r>
        <w:rPr>
          <w:color w:val="000000"/>
        </w:rPr>
        <w:t>Вартість балів визначається за чотирибальною системою оцінки ступеня досягнення визначених цілей, де:</w:t>
      </w:r>
    </w:p>
    <w:p w:rsidR="008B21F9" w:rsidRDefault="008B21F9">
      <w:pPr>
        <w:ind w:right="-32" w:firstLine="709"/>
        <w:jc w:val="both"/>
        <w:rPr>
          <w:color w:val="000000"/>
        </w:rPr>
      </w:pPr>
      <w:r>
        <w:rPr>
          <w:color w:val="000000"/>
        </w:rPr>
        <w:t>4 - цілі прийняття регуляторного акта, які можуть бути досягнуті повною мірою (проблема більше існувати не буде);</w:t>
      </w:r>
    </w:p>
    <w:p w:rsidR="008B21F9" w:rsidRDefault="008B21F9">
      <w:pPr>
        <w:ind w:right="-32" w:firstLine="709"/>
        <w:jc w:val="both"/>
        <w:rPr>
          <w:color w:val="000000"/>
        </w:rPr>
      </w:pPr>
      <w:r>
        <w:rPr>
          <w:color w:val="000000"/>
        </w:rPr>
        <w:t>3 - цілі прийняття регуляторного акта, які можуть бути досягнуті майже повною мірою (усі важливі аспекти проблеми існувати не будуть);</w:t>
      </w:r>
    </w:p>
    <w:p w:rsidR="008B21F9" w:rsidRDefault="008B21F9">
      <w:pPr>
        <w:ind w:right="-32" w:firstLine="709"/>
        <w:jc w:val="both"/>
        <w:rPr>
          <w:color w:val="000000"/>
        </w:rPr>
      </w:pPr>
      <w:r>
        <w:rPr>
          <w:color w:val="000000"/>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8B21F9" w:rsidRDefault="008B21F9">
      <w:pPr>
        <w:ind w:right="-32" w:firstLine="709"/>
        <w:jc w:val="both"/>
        <w:rPr>
          <w:color w:val="000000"/>
        </w:rPr>
      </w:pPr>
      <w:r>
        <w:rPr>
          <w:color w:val="000000"/>
        </w:rPr>
        <w:t>1 - цілі прийняття регуляторного акта, які не можуть бути досягнуті (проблема продовжує існувати).</w:t>
      </w:r>
    </w:p>
    <w:p w:rsidR="008B21F9" w:rsidRDefault="008B21F9">
      <w:pPr>
        <w:ind w:firstLine="851"/>
        <w:jc w:val="both"/>
        <w:rPr>
          <w:color w:val="000000"/>
        </w:rPr>
      </w:pPr>
    </w:p>
    <w:tbl>
      <w:tblPr>
        <w:tblW w:w="13301" w:type="dxa"/>
        <w:tblInd w:w="274" w:type="dxa"/>
        <w:tblBorders>
          <w:top w:val="single" w:sz="4" w:space="0" w:color="000001"/>
          <w:left w:val="single" w:sz="4" w:space="0" w:color="000001"/>
          <w:bottom w:val="single" w:sz="4" w:space="0" w:color="000001"/>
          <w:insideH w:val="single" w:sz="4" w:space="0" w:color="000001"/>
        </w:tblBorders>
        <w:tblCellMar>
          <w:left w:w="98" w:type="dxa"/>
        </w:tblCellMar>
        <w:tblLook w:val="00A0"/>
      </w:tblPr>
      <w:tblGrid>
        <w:gridCol w:w="3510"/>
        <w:gridCol w:w="4536"/>
        <w:gridCol w:w="5255"/>
      </w:tblGrid>
      <w:tr w:rsidR="008B21F9">
        <w:tc>
          <w:tcPr>
            <w:tcW w:w="3510" w:type="dxa"/>
            <w:tcMar>
              <w:left w:w="98" w:type="dxa"/>
            </w:tcMar>
          </w:tcPr>
          <w:p w:rsidR="008B21F9" w:rsidRDefault="008B21F9">
            <w:pPr>
              <w:jc w:val="center"/>
              <w:rPr>
                <w:color w:val="000000"/>
              </w:rPr>
            </w:pPr>
            <w:r>
              <w:rPr>
                <w:color w:val="000000"/>
              </w:rPr>
              <w:t>Рейтинг результативності (досягнення цілей під час вирішення проблеми)</w:t>
            </w:r>
          </w:p>
        </w:tc>
        <w:tc>
          <w:tcPr>
            <w:tcW w:w="4536" w:type="dxa"/>
            <w:tcBorders>
              <w:left w:val="single" w:sz="4" w:space="0" w:color="000001"/>
            </w:tcBorders>
            <w:tcMar>
              <w:left w:w="98" w:type="dxa"/>
            </w:tcMar>
          </w:tcPr>
          <w:p w:rsidR="008B21F9" w:rsidRDefault="008B21F9">
            <w:pPr>
              <w:jc w:val="center"/>
              <w:rPr>
                <w:color w:val="000000"/>
              </w:rPr>
            </w:pPr>
            <w:r>
              <w:rPr>
                <w:color w:val="000000"/>
              </w:rPr>
              <w:t>Бал результативності (за чотирибальною системою оцінки)</w:t>
            </w:r>
          </w:p>
        </w:tc>
        <w:tc>
          <w:tcPr>
            <w:tcW w:w="5255" w:type="dxa"/>
            <w:tcBorders>
              <w:left w:val="single" w:sz="4" w:space="0" w:color="000001"/>
              <w:right w:val="single" w:sz="4" w:space="0" w:color="000001"/>
            </w:tcBorders>
            <w:tcMar>
              <w:left w:w="98" w:type="dxa"/>
            </w:tcMar>
          </w:tcPr>
          <w:p w:rsidR="008B21F9" w:rsidRDefault="008B21F9">
            <w:pPr>
              <w:jc w:val="center"/>
              <w:rPr>
                <w:color w:val="000000"/>
              </w:rPr>
            </w:pPr>
            <w:r>
              <w:rPr>
                <w:color w:val="000000"/>
              </w:rPr>
              <w:t>Коментарі щодо присвоєння відповідного бала</w:t>
            </w:r>
          </w:p>
        </w:tc>
      </w:tr>
      <w:tr w:rsidR="008B21F9" w:rsidTr="003D745E">
        <w:trPr>
          <w:trHeight w:val="1455"/>
        </w:trPr>
        <w:tc>
          <w:tcPr>
            <w:tcW w:w="3510" w:type="dxa"/>
            <w:tcMar>
              <w:left w:w="98" w:type="dxa"/>
            </w:tcMar>
          </w:tcPr>
          <w:p w:rsidR="008B21F9" w:rsidRDefault="008B21F9">
            <w:pPr>
              <w:jc w:val="both"/>
              <w:rPr>
                <w:color w:val="000000"/>
              </w:rPr>
            </w:pPr>
            <w:r>
              <w:rPr>
                <w:color w:val="000000"/>
              </w:rPr>
              <w:t>Альтернатива 1</w:t>
            </w:r>
          </w:p>
        </w:tc>
        <w:tc>
          <w:tcPr>
            <w:tcW w:w="4536" w:type="dxa"/>
            <w:tcBorders>
              <w:left w:val="single" w:sz="4" w:space="0" w:color="000001"/>
            </w:tcBorders>
            <w:tcMar>
              <w:left w:w="98" w:type="dxa"/>
            </w:tcMar>
          </w:tcPr>
          <w:p w:rsidR="008B21F9" w:rsidRDefault="008B21F9">
            <w:pPr>
              <w:jc w:val="center"/>
              <w:rPr>
                <w:color w:val="000000"/>
              </w:rPr>
            </w:pPr>
            <w:r>
              <w:rPr>
                <w:color w:val="000000"/>
              </w:rPr>
              <w:t>2</w:t>
            </w:r>
          </w:p>
        </w:tc>
        <w:tc>
          <w:tcPr>
            <w:tcW w:w="5255" w:type="dxa"/>
            <w:tcBorders>
              <w:left w:val="single" w:sz="4" w:space="0" w:color="000001"/>
              <w:right w:val="single" w:sz="4" w:space="0" w:color="000001"/>
            </w:tcBorders>
            <w:tcMar>
              <w:left w:w="98" w:type="dxa"/>
            </w:tcMar>
          </w:tcPr>
          <w:p w:rsidR="008B21F9" w:rsidRDefault="008B21F9">
            <w:pPr>
              <w:jc w:val="both"/>
            </w:pPr>
            <w:r>
              <w:t>У разі залишення існуючої на даний момент ситуації без змін п</w:t>
            </w:r>
            <w:r>
              <w:rPr>
                <w:color w:val="000000"/>
              </w:rPr>
              <w:t>роблема буде існувати, деякі важливі аспекти проблеми залишаться невирішеними</w:t>
            </w:r>
          </w:p>
        </w:tc>
      </w:tr>
      <w:tr w:rsidR="008B21F9" w:rsidTr="003D745E">
        <w:trPr>
          <w:trHeight w:val="839"/>
        </w:trPr>
        <w:tc>
          <w:tcPr>
            <w:tcW w:w="3510" w:type="dxa"/>
            <w:tcMar>
              <w:left w:w="98" w:type="dxa"/>
            </w:tcMar>
          </w:tcPr>
          <w:p w:rsidR="008B21F9" w:rsidRDefault="008B21F9">
            <w:pPr>
              <w:jc w:val="both"/>
              <w:rPr>
                <w:color w:val="000000"/>
              </w:rPr>
            </w:pPr>
            <w:r>
              <w:rPr>
                <w:color w:val="000000"/>
              </w:rPr>
              <w:t>Альтернатива 2</w:t>
            </w:r>
          </w:p>
        </w:tc>
        <w:tc>
          <w:tcPr>
            <w:tcW w:w="4536" w:type="dxa"/>
            <w:tcBorders>
              <w:left w:val="single" w:sz="4" w:space="0" w:color="000001"/>
            </w:tcBorders>
            <w:tcMar>
              <w:left w:w="98" w:type="dxa"/>
            </w:tcMar>
          </w:tcPr>
          <w:p w:rsidR="008B21F9" w:rsidRDefault="008B21F9">
            <w:pPr>
              <w:jc w:val="center"/>
              <w:rPr>
                <w:color w:val="000000"/>
              </w:rPr>
            </w:pPr>
            <w:r>
              <w:rPr>
                <w:color w:val="000000"/>
              </w:rPr>
              <w:t>3</w:t>
            </w:r>
          </w:p>
        </w:tc>
        <w:tc>
          <w:tcPr>
            <w:tcW w:w="5255" w:type="dxa"/>
            <w:tcBorders>
              <w:left w:val="single" w:sz="4" w:space="0" w:color="000001"/>
              <w:right w:val="single" w:sz="4" w:space="0" w:color="000001"/>
            </w:tcBorders>
            <w:tcMar>
              <w:left w:w="98" w:type="dxa"/>
            </w:tcMar>
          </w:tcPr>
          <w:p w:rsidR="008B21F9" w:rsidRDefault="008B21F9">
            <w:pPr>
              <w:jc w:val="both"/>
              <w:rPr>
                <w:color w:val="000000"/>
              </w:rPr>
            </w:pPr>
            <w:r>
              <w:rPr>
                <w:color w:val="000000"/>
              </w:rPr>
              <w:t>Важливі аспекти проблеми будуть вирішені, більшість цілей буде досягнуто</w:t>
            </w:r>
          </w:p>
        </w:tc>
      </w:tr>
    </w:tbl>
    <w:p w:rsidR="008B21F9" w:rsidRDefault="008B21F9">
      <w:pPr>
        <w:rPr>
          <w:b/>
          <w:bCs/>
        </w:rPr>
      </w:pPr>
    </w:p>
    <w:p w:rsidR="008B21F9" w:rsidRDefault="008B21F9">
      <w:pPr>
        <w:rPr>
          <w:b/>
          <w:bCs/>
        </w:rPr>
      </w:pPr>
    </w:p>
    <w:p w:rsidR="008B21F9" w:rsidRDefault="008B21F9">
      <w:pPr>
        <w:rPr>
          <w:b/>
          <w:bCs/>
        </w:rPr>
      </w:pPr>
    </w:p>
    <w:tbl>
      <w:tblPr>
        <w:tblW w:w="13301" w:type="dxa"/>
        <w:tblInd w:w="274" w:type="dxa"/>
        <w:tblBorders>
          <w:top w:val="single" w:sz="4" w:space="0" w:color="000001"/>
          <w:left w:val="single" w:sz="4" w:space="0" w:color="000001"/>
          <w:bottom w:val="single" w:sz="4" w:space="0" w:color="000001"/>
          <w:insideH w:val="single" w:sz="4" w:space="0" w:color="000001"/>
        </w:tblBorders>
        <w:tblCellMar>
          <w:left w:w="98" w:type="dxa"/>
        </w:tblCellMar>
        <w:tblLook w:val="00A0"/>
      </w:tblPr>
      <w:tblGrid>
        <w:gridCol w:w="2254"/>
        <w:gridCol w:w="3636"/>
        <w:gridCol w:w="3356"/>
        <w:gridCol w:w="4055"/>
      </w:tblGrid>
      <w:tr w:rsidR="008B21F9">
        <w:tc>
          <w:tcPr>
            <w:tcW w:w="2092" w:type="dxa"/>
            <w:tcMar>
              <w:left w:w="98" w:type="dxa"/>
            </w:tcMar>
          </w:tcPr>
          <w:p w:rsidR="008B21F9" w:rsidRDefault="008B21F9">
            <w:pPr>
              <w:jc w:val="center"/>
              <w:rPr>
                <w:color w:val="000000"/>
              </w:rPr>
            </w:pPr>
            <w:r>
              <w:rPr>
                <w:color w:val="000000"/>
              </w:rPr>
              <w:t>Рейтинг результативності</w:t>
            </w:r>
          </w:p>
        </w:tc>
        <w:tc>
          <w:tcPr>
            <w:tcW w:w="3686" w:type="dxa"/>
            <w:tcBorders>
              <w:left w:val="single" w:sz="4" w:space="0" w:color="000001"/>
            </w:tcBorders>
            <w:tcMar>
              <w:left w:w="98" w:type="dxa"/>
            </w:tcMar>
          </w:tcPr>
          <w:p w:rsidR="008B21F9" w:rsidRDefault="008B21F9">
            <w:pPr>
              <w:jc w:val="center"/>
              <w:rPr>
                <w:color w:val="000000"/>
              </w:rPr>
            </w:pPr>
            <w:r>
              <w:rPr>
                <w:color w:val="000000"/>
              </w:rPr>
              <w:t>Вигоди (підсумок)</w:t>
            </w:r>
          </w:p>
        </w:tc>
        <w:tc>
          <w:tcPr>
            <w:tcW w:w="3402" w:type="dxa"/>
            <w:tcBorders>
              <w:left w:val="single" w:sz="4" w:space="0" w:color="000001"/>
            </w:tcBorders>
            <w:tcMar>
              <w:left w:w="98" w:type="dxa"/>
            </w:tcMar>
          </w:tcPr>
          <w:p w:rsidR="008B21F9" w:rsidRDefault="008B21F9">
            <w:pPr>
              <w:jc w:val="center"/>
              <w:rPr>
                <w:color w:val="000000"/>
              </w:rPr>
            </w:pPr>
            <w:r>
              <w:rPr>
                <w:color w:val="000000"/>
              </w:rPr>
              <w:t>Витрати (підсумок)</w:t>
            </w:r>
          </w:p>
        </w:tc>
        <w:tc>
          <w:tcPr>
            <w:tcW w:w="4121" w:type="dxa"/>
            <w:tcBorders>
              <w:left w:val="single" w:sz="4" w:space="0" w:color="000001"/>
              <w:right w:val="single" w:sz="4" w:space="0" w:color="000001"/>
            </w:tcBorders>
            <w:tcMar>
              <w:left w:w="98" w:type="dxa"/>
            </w:tcMar>
          </w:tcPr>
          <w:p w:rsidR="008B21F9" w:rsidRDefault="008B21F9">
            <w:pPr>
              <w:jc w:val="center"/>
              <w:rPr>
                <w:color w:val="000000"/>
              </w:rPr>
            </w:pPr>
            <w:r>
              <w:rPr>
                <w:color w:val="000000"/>
              </w:rPr>
              <w:t>Обґрунтування відповідного місця альтернативи у рейтингу</w:t>
            </w:r>
          </w:p>
        </w:tc>
      </w:tr>
      <w:tr w:rsidR="008B21F9">
        <w:tc>
          <w:tcPr>
            <w:tcW w:w="2092" w:type="dxa"/>
            <w:tcMar>
              <w:left w:w="98" w:type="dxa"/>
            </w:tcMar>
          </w:tcPr>
          <w:p w:rsidR="008B21F9" w:rsidRDefault="008B21F9">
            <w:pPr>
              <w:jc w:val="both"/>
              <w:rPr>
                <w:color w:val="000000"/>
              </w:rPr>
            </w:pPr>
            <w:r>
              <w:rPr>
                <w:color w:val="000000"/>
              </w:rPr>
              <w:t>Альтернатива 1</w:t>
            </w:r>
          </w:p>
        </w:tc>
        <w:tc>
          <w:tcPr>
            <w:tcW w:w="3686" w:type="dxa"/>
            <w:tcBorders>
              <w:left w:val="single" w:sz="4" w:space="0" w:color="000001"/>
            </w:tcBorders>
            <w:tcMar>
              <w:left w:w="98" w:type="dxa"/>
            </w:tcMar>
          </w:tcPr>
          <w:p w:rsidR="008B21F9" w:rsidRDefault="008B21F9">
            <w:pPr>
              <w:jc w:val="both"/>
            </w:pPr>
            <w:r>
              <w:t>Отримання медичних оглядів за зменшеними тарифами</w:t>
            </w:r>
          </w:p>
        </w:tc>
        <w:tc>
          <w:tcPr>
            <w:tcW w:w="3402" w:type="dxa"/>
            <w:tcBorders>
              <w:left w:val="single" w:sz="4" w:space="0" w:color="000001"/>
            </w:tcBorders>
            <w:tcMar>
              <w:left w:w="98" w:type="dxa"/>
            </w:tcMar>
          </w:tcPr>
          <w:p w:rsidR="008B21F9" w:rsidRDefault="008B21F9">
            <w:pPr>
              <w:jc w:val="both"/>
            </w:pPr>
            <w:r>
              <w:t>Плата за медичні огляди за діючими тарифами</w:t>
            </w:r>
          </w:p>
        </w:tc>
        <w:tc>
          <w:tcPr>
            <w:tcW w:w="4121" w:type="dxa"/>
            <w:tcBorders>
              <w:left w:val="single" w:sz="4" w:space="0" w:color="000001"/>
              <w:right w:val="single" w:sz="4" w:space="0" w:color="000001"/>
            </w:tcBorders>
            <w:tcMar>
              <w:left w:w="98" w:type="dxa"/>
            </w:tcMar>
          </w:tcPr>
          <w:p w:rsidR="008B21F9" w:rsidRDefault="008B21F9">
            <w:pPr>
              <w:jc w:val="both"/>
              <w:rPr>
                <w:color w:val="000000"/>
              </w:rPr>
            </w:pPr>
            <w:r>
              <w:rPr>
                <w:color w:val="000000"/>
              </w:rPr>
              <w:t>Останнє місце у зв’язку з тим, що проблема буде існувати, більшість важливих аспектів вирішеними не будуть</w:t>
            </w:r>
          </w:p>
        </w:tc>
      </w:tr>
      <w:tr w:rsidR="008B21F9">
        <w:tc>
          <w:tcPr>
            <w:tcW w:w="2092" w:type="dxa"/>
            <w:tcMar>
              <w:left w:w="98" w:type="dxa"/>
            </w:tcMar>
          </w:tcPr>
          <w:p w:rsidR="008B21F9" w:rsidRDefault="008B21F9">
            <w:pPr>
              <w:jc w:val="both"/>
              <w:rPr>
                <w:color w:val="000000"/>
              </w:rPr>
            </w:pPr>
            <w:r>
              <w:rPr>
                <w:color w:val="000000"/>
              </w:rPr>
              <w:t>Альтернатива 2</w:t>
            </w:r>
          </w:p>
        </w:tc>
        <w:tc>
          <w:tcPr>
            <w:tcW w:w="3686" w:type="dxa"/>
            <w:tcBorders>
              <w:left w:val="single" w:sz="4" w:space="0" w:color="000001"/>
            </w:tcBorders>
            <w:tcMar>
              <w:left w:w="98" w:type="dxa"/>
            </w:tcMar>
          </w:tcPr>
          <w:p w:rsidR="008B21F9" w:rsidRDefault="008B21F9">
            <w:pPr>
              <w:jc w:val="both"/>
            </w:pPr>
            <w:r>
              <w:t>- підвищення заробітної плати працівників;</w:t>
            </w:r>
          </w:p>
          <w:p w:rsidR="008B21F9" w:rsidRDefault="008B21F9">
            <w:pPr>
              <w:jc w:val="both"/>
            </w:pPr>
            <w:r>
              <w:t>- придбання нового обладнання;</w:t>
            </w:r>
          </w:p>
          <w:p w:rsidR="008B21F9" w:rsidRDefault="008B21F9">
            <w:pPr>
              <w:tabs>
                <w:tab w:val="left" w:pos="1125"/>
              </w:tabs>
              <w:jc w:val="both"/>
            </w:pPr>
            <w:r>
              <w:t>-прозорість забезпечення стабільного економічно обґрунтованого рівня тарифів;</w:t>
            </w:r>
          </w:p>
          <w:p w:rsidR="008B21F9" w:rsidRDefault="008B21F9">
            <w:pPr>
              <w:tabs>
                <w:tab w:val="left" w:pos="1125"/>
              </w:tabs>
              <w:jc w:val="both"/>
            </w:pPr>
            <w:r>
              <w:t>- підвищення якості медичних оглядів та зменшення часу на їх надання за рахунок  оптимізації виконання робіт;</w:t>
            </w:r>
          </w:p>
          <w:p w:rsidR="008B21F9" w:rsidRDefault="008B21F9">
            <w:pPr>
              <w:jc w:val="both"/>
            </w:pPr>
            <w:r>
              <w:t>- високий професіоналізм медичного персоналу</w:t>
            </w:r>
          </w:p>
        </w:tc>
        <w:tc>
          <w:tcPr>
            <w:tcW w:w="3402" w:type="dxa"/>
            <w:tcBorders>
              <w:left w:val="single" w:sz="4" w:space="0" w:color="000001"/>
            </w:tcBorders>
            <w:tcMar>
              <w:left w:w="98" w:type="dxa"/>
            </w:tcMar>
          </w:tcPr>
          <w:p w:rsidR="008B21F9" w:rsidRDefault="008B21F9" w:rsidP="003D745E">
            <w:pPr>
              <w:jc w:val="both"/>
            </w:pPr>
            <w:r>
              <w:rPr>
                <w:color w:val="000000"/>
              </w:rPr>
              <w:t>На розробку проект</w:t>
            </w:r>
            <w:r>
              <w:rPr>
                <w:color w:val="FF0000"/>
              </w:rPr>
              <w:t>у</w:t>
            </w:r>
            <w:r>
              <w:rPr>
                <w:color w:val="000000"/>
              </w:rPr>
              <w:t xml:space="preserve"> регуляторного акта, </w:t>
            </w:r>
            <w:r>
              <w:t>Збільшення витрат на медичні огляди.</w:t>
            </w:r>
          </w:p>
        </w:tc>
        <w:tc>
          <w:tcPr>
            <w:tcW w:w="4121" w:type="dxa"/>
            <w:tcBorders>
              <w:left w:val="single" w:sz="4" w:space="0" w:color="000001"/>
              <w:right w:val="single" w:sz="4" w:space="0" w:color="000001"/>
            </w:tcBorders>
            <w:tcMar>
              <w:left w:w="98" w:type="dxa"/>
            </w:tcMar>
          </w:tcPr>
          <w:p w:rsidR="008B21F9" w:rsidRDefault="008B21F9">
            <w:pPr>
              <w:jc w:val="both"/>
              <w:rPr>
                <w:color w:val="000000"/>
              </w:rPr>
            </w:pPr>
            <w:r>
              <w:rPr>
                <w:color w:val="000000"/>
              </w:rPr>
              <w:t>Перше місце у зв’язку з тим, що важливі аспекти проблеми будуть вирішені значною мірою</w:t>
            </w:r>
          </w:p>
        </w:tc>
      </w:tr>
    </w:tbl>
    <w:p w:rsidR="008B21F9" w:rsidRDefault="008B21F9">
      <w:pPr>
        <w:spacing w:before="280" w:after="280"/>
        <w:rPr>
          <w:b/>
          <w:bCs/>
        </w:rPr>
      </w:pPr>
    </w:p>
    <w:tbl>
      <w:tblPr>
        <w:tblW w:w="13347" w:type="dxa"/>
        <w:tblInd w:w="274" w:type="dxa"/>
        <w:tblBorders>
          <w:top w:val="single" w:sz="4" w:space="0" w:color="000001"/>
          <w:left w:val="single" w:sz="4" w:space="0" w:color="000001"/>
          <w:bottom w:val="single" w:sz="4" w:space="0" w:color="000001"/>
          <w:insideH w:val="single" w:sz="4" w:space="0" w:color="000001"/>
        </w:tblBorders>
        <w:tblCellMar>
          <w:left w:w="98" w:type="dxa"/>
        </w:tblCellMar>
        <w:tblLook w:val="00A0"/>
      </w:tblPr>
      <w:tblGrid>
        <w:gridCol w:w="2659"/>
        <w:gridCol w:w="5599"/>
        <w:gridCol w:w="5089"/>
      </w:tblGrid>
      <w:tr w:rsidR="008B21F9">
        <w:tc>
          <w:tcPr>
            <w:tcW w:w="2659" w:type="dxa"/>
            <w:tcMar>
              <w:left w:w="98" w:type="dxa"/>
            </w:tcMar>
          </w:tcPr>
          <w:p w:rsidR="008B21F9" w:rsidRDefault="008B21F9">
            <w:pPr>
              <w:jc w:val="center"/>
              <w:rPr>
                <w:color w:val="000000"/>
              </w:rPr>
            </w:pPr>
            <w:r>
              <w:rPr>
                <w:color w:val="000000"/>
              </w:rPr>
              <w:t>Рейтинг</w:t>
            </w:r>
          </w:p>
        </w:tc>
        <w:tc>
          <w:tcPr>
            <w:tcW w:w="5599" w:type="dxa"/>
            <w:tcBorders>
              <w:left w:val="single" w:sz="4" w:space="0" w:color="000001"/>
            </w:tcBorders>
            <w:tcMar>
              <w:left w:w="98" w:type="dxa"/>
            </w:tcMar>
          </w:tcPr>
          <w:p w:rsidR="008B21F9" w:rsidRDefault="008B21F9">
            <w:pPr>
              <w:jc w:val="center"/>
              <w:rPr>
                <w:color w:val="000000"/>
              </w:rPr>
            </w:pPr>
            <w:r>
              <w:rPr>
                <w:color w:val="000000"/>
              </w:rPr>
              <w:t>Аргументи щодо переваги обраної альтернативи/причини відмови від альтернативи</w:t>
            </w:r>
          </w:p>
        </w:tc>
        <w:tc>
          <w:tcPr>
            <w:tcW w:w="5089" w:type="dxa"/>
            <w:tcBorders>
              <w:left w:val="single" w:sz="4" w:space="0" w:color="000001"/>
              <w:right w:val="single" w:sz="4" w:space="0" w:color="000001"/>
            </w:tcBorders>
            <w:tcMar>
              <w:left w:w="98" w:type="dxa"/>
            </w:tcMar>
          </w:tcPr>
          <w:p w:rsidR="008B21F9" w:rsidRDefault="008B21F9">
            <w:pPr>
              <w:ind w:left="-29" w:right="-55"/>
              <w:jc w:val="center"/>
              <w:rPr>
                <w:color w:val="000000"/>
              </w:rPr>
            </w:pPr>
            <w:r>
              <w:rPr>
                <w:color w:val="000000"/>
              </w:rPr>
              <w:t>Оцінка ризику зовнішніх чинників на дію запропонованого регуляторного акта</w:t>
            </w:r>
          </w:p>
        </w:tc>
      </w:tr>
      <w:tr w:rsidR="008B21F9">
        <w:tc>
          <w:tcPr>
            <w:tcW w:w="2659" w:type="dxa"/>
            <w:tcMar>
              <w:left w:w="98" w:type="dxa"/>
            </w:tcMar>
          </w:tcPr>
          <w:p w:rsidR="008B21F9" w:rsidRDefault="008B21F9">
            <w:pPr>
              <w:jc w:val="both"/>
              <w:rPr>
                <w:color w:val="000000"/>
              </w:rPr>
            </w:pPr>
            <w:r>
              <w:rPr>
                <w:color w:val="000000"/>
              </w:rPr>
              <w:t>Альтернатива 1</w:t>
            </w:r>
          </w:p>
        </w:tc>
        <w:tc>
          <w:tcPr>
            <w:tcW w:w="5599" w:type="dxa"/>
            <w:tcBorders>
              <w:left w:val="single" w:sz="4" w:space="0" w:color="000001"/>
            </w:tcBorders>
            <w:tcMar>
              <w:left w:w="98" w:type="dxa"/>
            </w:tcMar>
          </w:tcPr>
          <w:p w:rsidR="008B21F9" w:rsidRDefault="008B21F9" w:rsidP="003D745E">
            <w:pPr>
              <w:jc w:val="both"/>
            </w:pPr>
            <w:r>
              <w:rPr>
                <w:color w:val="000000"/>
              </w:rPr>
              <w:t xml:space="preserve">Відмова від альтернативи у зв’язку з тим, що </w:t>
            </w:r>
            <w:r>
              <w:t>існуючі тарифи не покроять всіх витрат</w:t>
            </w:r>
            <w:r>
              <w:rPr>
                <w:color w:val="FF0000"/>
              </w:rPr>
              <w:t>,</w:t>
            </w:r>
            <w:r>
              <w:t xml:space="preserve"> пов'язаних з наданням медичних оглядів (заробітна плата працівникам залишиться на рівні 2020 року, не матимемо змоги оновити медичне обладнання, тощо;</w:t>
            </w:r>
          </w:p>
        </w:tc>
        <w:tc>
          <w:tcPr>
            <w:tcW w:w="5089" w:type="dxa"/>
            <w:tcBorders>
              <w:left w:val="single" w:sz="4" w:space="0" w:color="000001"/>
              <w:right w:val="single" w:sz="4" w:space="0" w:color="000001"/>
            </w:tcBorders>
            <w:tcMar>
              <w:left w:w="98" w:type="dxa"/>
            </w:tcMar>
          </w:tcPr>
          <w:p w:rsidR="008B21F9" w:rsidRDefault="008B21F9" w:rsidP="003D745E">
            <w:r>
              <w:t>Зовнішні чинники на дію регуляторного акта відсутні</w:t>
            </w:r>
          </w:p>
        </w:tc>
      </w:tr>
      <w:tr w:rsidR="008B21F9">
        <w:tc>
          <w:tcPr>
            <w:tcW w:w="2659" w:type="dxa"/>
            <w:tcMar>
              <w:left w:w="98" w:type="dxa"/>
            </w:tcMar>
          </w:tcPr>
          <w:p w:rsidR="008B21F9" w:rsidRDefault="008B21F9">
            <w:pPr>
              <w:jc w:val="both"/>
              <w:rPr>
                <w:color w:val="000000"/>
              </w:rPr>
            </w:pPr>
            <w:r>
              <w:rPr>
                <w:color w:val="000000"/>
              </w:rPr>
              <w:t>Альтернатива 2</w:t>
            </w:r>
          </w:p>
        </w:tc>
        <w:tc>
          <w:tcPr>
            <w:tcW w:w="5599" w:type="dxa"/>
            <w:tcBorders>
              <w:left w:val="single" w:sz="4" w:space="0" w:color="000001"/>
            </w:tcBorders>
            <w:tcMar>
              <w:left w:w="98" w:type="dxa"/>
            </w:tcMar>
          </w:tcPr>
          <w:p w:rsidR="008B21F9" w:rsidRDefault="008B21F9">
            <w:pPr>
              <w:jc w:val="both"/>
            </w:pPr>
            <w:r>
              <w:rPr>
                <w:color w:val="000000"/>
              </w:rPr>
              <w:t>Дотримання норм чинного законодавства у сфері надання медичних послуг, прозора процедура затвердження тарифу, що призведе до підвищення рівня обслуговування населення та суб’єктів господарювання</w:t>
            </w:r>
          </w:p>
        </w:tc>
        <w:tc>
          <w:tcPr>
            <w:tcW w:w="5089" w:type="dxa"/>
            <w:tcBorders>
              <w:left w:val="single" w:sz="4" w:space="0" w:color="000001"/>
              <w:right w:val="single" w:sz="4" w:space="0" w:color="000001"/>
            </w:tcBorders>
            <w:tcMar>
              <w:left w:w="98" w:type="dxa"/>
            </w:tcMar>
          </w:tcPr>
          <w:p w:rsidR="008B21F9" w:rsidRDefault="008B21F9">
            <w:pPr>
              <w:jc w:val="both"/>
              <w:rPr>
                <w:color w:val="000000"/>
              </w:rPr>
            </w:pPr>
            <w:r>
              <w:rPr>
                <w:color w:val="000000"/>
              </w:rPr>
              <w:t>На дію даного акта можливий вплив зовнішніх чинників – погіршення економічного стану в країні та зміни до чинного законодавства.</w:t>
            </w:r>
          </w:p>
        </w:tc>
      </w:tr>
    </w:tbl>
    <w:p w:rsidR="008B21F9" w:rsidRDefault="008B21F9" w:rsidP="00A05680">
      <w:pPr>
        <w:spacing w:before="280" w:after="280"/>
        <w:jc w:val="center"/>
      </w:pPr>
      <w:r>
        <w:rPr>
          <w:b/>
          <w:color w:val="000000"/>
        </w:rPr>
        <w:t>V</w:t>
      </w:r>
      <w:r>
        <w:rPr>
          <w:b/>
          <w:bCs/>
        </w:rPr>
        <w:t>.     </w:t>
      </w:r>
      <w:r>
        <w:rPr>
          <w:b/>
          <w:bCs/>
          <w:u w:val="single"/>
        </w:rPr>
        <w:t>Механізми і заходи, що пропонуються для розв’язання проблеми</w:t>
      </w:r>
    </w:p>
    <w:p w:rsidR="008B21F9" w:rsidRDefault="008B21F9">
      <w:pPr>
        <w:ind w:firstLine="709"/>
        <w:jc w:val="both"/>
      </w:pPr>
      <w:r>
        <w:t>Вирішення проблеми невідповідності існуючих тарифів на медичні огляди, що надаються КНП «ТМО «БЛІМЛ та ШМД» ММР ЗО</w:t>
      </w:r>
      <w:r w:rsidRPr="00814F34">
        <w:rPr>
          <w:color w:val="auto"/>
        </w:rPr>
        <w:t xml:space="preserve">, </w:t>
      </w:r>
      <w:r>
        <w:t xml:space="preserve">витратам підприємства пропонується шляхом встановлення на медичні огляди економічно обґрунтованих тарифів згідно з вимогами чинного законодавства. </w:t>
      </w:r>
    </w:p>
    <w:p w:rsidR="008B21F9" w:rsidRDefault="008B21F9">
      <w:pPr>
        <w:ind w:right="-32" w:firstLine="709"/>
        <w:jc w:val="both"/>
        <w:rPr>
          <w:color w:val="000000"/>
        </w:rPr>
      </w:pPr>
      <w:r>
        <w:rPr>
          <w:color w:val="000000"/>
        </w:rPr>
        <w:t>Для впровадження цього акта виконавчим органам Мелітопольської міської ради Запорізької області необхідно здійснити такі організаційні заходи:</w:t>
      </w:r>
    </w:p>
    <w:p w:rsidR="008B21F9" w:rsidRDefault="008B21F9">
      <w:pPr>
        <w:tabs>
          <w:tab w:val="left" w:pos="993"/>
        </w:tabs>
        <w:ind w:right="-32" w:firstLine="709"/>
        <w:jc w:val="both"/>
      </w:pPr>
      <w:r>
        <w:rPr>
          <w:color w:val="000000"/>
        </w:rPr>
        <w:t>-</w:t>
      </w:r>
      <w:r>
        <w:rPr>
          <w:color w:val="000000"/>
        </w:rPr>
        <w:tab/>
        <w:t xml:space="preserve">забезпечити опублікування </w:t>
      </w:r>
      <w:r>
        <w:t xml:space="preserve">регуляторного </w:t>
      </w:r>
      <w:r>
        <w:rPr>
          <w:color w:val="000000"/>
        </w:rPr>
        <w:t>акта в засобах масової інформації, у мережі Інтернет, на офіційному веб-сайті Мелітопольської міської ради Запорізької області з метою отримання зауважень та пропозицій щодо його прийняття;</w:t>
      </w:r>
    </w:p>
    <w:p w:rsidR="008B21F9" w:rsidRDefault="008B21F9">
      <w:pPr>
        <w:tabs>
          <w:tab w:val="left" w:pos="993"/>
        </w:tabs>
        <w:ind w:right="-32" w:firstLine="709"/>
        <w:jc w:val="both"/>
        <w:rPr>
          <w:color w:val="000000"/>
        </w:rPr>
      </w:pPr>
      <w:r>
        <w:rPr>
          <w:color w:val="000000"/>
        </w:rPr>
        <w:t>-</w:t>
      </w:r>
      <w:r>
        <w:rPr>
          <w:color w:val="000000"/>
        </w:rPr>
        <w:tab/>
        <w:t>проведення консультацій, робочих зустрічей із суб’єктами господарювання з метою обговорення нового проект</w:t>
      </w:r>
      <w:r w:rsidRPr="00814F34">
        <w:rPr>
          <w:color w:val="auto"/>
        </w:rPr>
        <w:t>у</w:t>
      </w:r>
      <w:r>
        <w:rPr>
          <w:color w:val="000000"/>
        </w:rPr>
        <w:t xml:space="preserve"> регуляторного акта, яким упорядковується мережа автобусних маршрутів загального користування;</w:t>
      </w:r>
    </w:p>
    <w:p w:rsidR="008B21F9" w:rsidRDefault="008B21F9">
      <w:pPr>
        <w:tabs>
          <w:tab w:val="left" w:pos="993"/>
        </w:tabs>
        <w:ind w:right="-32" w:firstLine="709"/>
        <w:jc w:val="both"/>
        <w:rPr>
          <w:color w:val="000000"/>
        </w:rPr>
      </w:pPr>
      <w:r>
        <w:rPr>
          <w:color w:val="000000"/>
        </w:rPr>
        <w:t>-</w:t>
      </w:r>
      <w:r>
        <w:rPr>
          <w:color w:val="000000"/>
        </w:rPr>
        <w:tab/>
        <w:t>врахування винесених з боку суб’єктів господарювання пропозицій та зауважень.</w:t>
      </w:r>
    </w:p>
    <w:p w:rsidR="008B21F9" w:rsidRDefault="008B21F9">
      <w:pPr>
        <w:ind w:firstLine="709"/>
        <w:jc w:val="both"/>
        <w:rPr>
          <w:color w:val="000000"/>
        </w:rPr>
      </w:pPr>
    </w:p>
    <w:p w:rsidR="008B21F9" w:rsidRDefault="008B21F9">
      <w:pPr>
        <w:ind w:right="-32" w:firstLine="709"/>
        <w:jc w:val="center"/>
        <w:rPr>
          <w:b/>
          <w:color w:val="000000"/>
        </w:rPr>
      </w:pPr>
      <w:r>
        <w:rPr>
          <w:b/>
          <w:color w:val="000000"/>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w:t>
      </w:r>
    </w:p>
    <w:p w:rsidR="008B21F9" w:rsidRDefault="008B21F9">
      <w:pPr>
        <w:ind w:right="-32" w:firstLine="709"/>
        <w:jc w:val="center"/>
        <w:rPr>
          <w:b/>
          <w:color w:val="000000"/>
        </w:rPr>
      </w:pPr>
      <w:r>
        <w:rPr>
          <w:b/>
          <w:color w:val="000000"/>
        </w:rPr>
        <w:t>які повинні впроваджувати або виконувати ці вимоги</w:t>
      </w:r>
    </w:p>
    <w:p w:rsidR="008B21F9" w:rsidRDefault="008B21F9">
      <w:pPr>
        <w:ind w:right="-32" w:firstLine="709"/>
        <w:rPr>
          <w:b/>
          <w:color w:val="000000"/>
        </w:rPr>
      </w:pPr>
    </w:p>
    <w:p w:rsidR="008B21F9" w:rsidRDefault="008B21F9">
      <w:pPr>
        <w:ind w:right="-32" w:firstLine="709"/>
        <w:jc w:val="both"/>
        <w:rPr>
          <w:color w:val="000000"/>
        </w:rPr>
      </w:pPr>
      <w:r>
        <w:rPr>
          <w:color w:val="000000"/>
        </w:rPr>
        <w:t>Для реалізації регуляторного акта органам виконавчої влади потрібні витрати з місцевого бюджету на оплату повідомлень про прийняте рішення за розміщення в друкованих засобах масової інформації.</w:t>
      </w:r>
    </w:p>
    <w:p w:rsidR="008B21F9" w:rsidRDefault="008B21F9">
      <w:pPr>
        <w:ind w:right="-32" w:firstLine="709"/>
        <w:jc w:val="both"/>
      </w:pPr>
      <w:r>
        <w:rPr>
          <w:color w:val="000000"/>
        </w:rPr>
        <w:t xml:space="preserve">Розрахунок витрат на </w:t>
      </w:r>
      <w:r>
        <w:t xml:space="preserve">запровадження державного регулювання </w:t>
      </w:r>
      <w:r w:rsidRPr="00814F34">
        <w:t>для суб’єктів малого підприємництва</w:t>
      </w:r>
      <w:r>
        <w:t xml:space="preserve"> </w:t>
      </w:r>
      <w:r>
        <w:rPr>
          <w:color w:val="000000"/>
        </w:rPr>
        <w:t xml:space="preserve">розроблено відповідно до </w:t>
      </w:r>
      <w:r>
        <w:t>Тесту малого підприємництва</w:t>
      </w:r>
      <w:r>
        <w:rPr>
          <w:color w:val="000000"/>
        </w:rPr>
        <w:t xml:space="preserve"> (М-Тесту).</w:t>
      </w:r>
    </w:p>
    <w:p w:rsidR="008B21F9" w:rsidRDefault="008B21F9" w:rsidP="00CC2FC5">
      <w:pPr>
        <w:ind w:right="-32"/>
        <w:rPr>
          <w:b/>
          <w:color w:val="000000"/>
        </w:rPr>
      </w:pPr>
    </w:p>
    <w:p w:rsidR="008B21F9" w:rsidRDefault="008B21F9">
      <w:pPr>
        <w:ind w:right="-32" w:firstLine="709"/>
        <w:jc w:val="center"/>
        <w:rPr>
          <w:b/>
          <w:color w:val="000000"/>
        </w:rPr>
      </w:pPr>
      <w:r>
        <w:rPr>
          <w:b/>
          <w:color w:val="000000"/>
        </w:rPr>
        <w:t>VII. Обґрунтування запропонованого строку дії регуляторного акта</w:t>
      </w:r>
    </w:p>
    <w:p w:rsidR="008B21F9" w:rsidRDefault="008B21F9">
      <w:pPr>
        <w:ind w:right="-32" w:firstLine="709"/>
        <w:jc w:val="center"/>
        <w:rPr>
          <w:b/>
          <w:color w:val="000000"/>
        </w:rPr>
      </w:pPr>
    </w:p>
    <w:p w:rsidR="008B21F9" w:rsidRDefault="008B21F9">
      <w:pPr>
        <w:ind w:right="-32" w:firstLine="709"/>
        <w:jc w:val="both"/>
        <w:rPr>
          <w:color w:val="000000"/>
        </w:rPr>
      </w:pPr>
      <w:r>
        <w:rPr>
          <w:color w:val="000000"/>
        </w:rPr>
        <w:t>Заплановано строк дії регуляторного акта не обмежувати, що достатньо для розв’язання проблеми та досягнення цілей державного регулювання. У разі потреби вноситимуться зміни до нього за підсумками аналізу відстеження результативності та з прийняттям змін до діючого законодавства України.</w:t>
      </w:r>
    </w:p>
    <w:p w:rsidR="008B21F9" w:rsidRDefault="008B21F9">
      <w:pPr>
        <w:spacing w:before="280" w:after="280"/>
        <w:ind w:firstLine="709"/>
        <w:jc w:val="center"/>
      </w:pPr>
      <w:r>
        <w:rPr>
          <w:b/>
          <w:color w:val="000000"/>
        </w:rPr>
        <w:t>VIIІ</w:t>
      </w:r>
      <w:r>
        <w:rPr>
          <w:b/>
          <w:bCs/>
        </w:rPr>
        <w:t xml:space="preserve">.   </w:t>
      </w:r>
      <w:r>
        <w:rPr>
          <w:b/>
          <w:bCs/>
          <w:u w:val="single"/>
        </w:rPr>
        <w:t>Показники результативності регуляторного акта</w:t>
      </w:r>
    </w:p>
    <w:p w:rsidR="008B21F9" w:rsidRDefault="008B21F9">
      <w:pPr>
        <w:ind w:firstLine="708"/>
        <w:jc w:val="both"/>
      </w:pPr>
      <w:r>
        <w:t>Дія регуляторного акту поширюється на КНП «ТМО «БЛІМЛ та ШМД» ММР ЗО, фізичних осіб,суб’єктів господарювання, які є користувачами медичних оглядів.</w:t>
      </w:r>
    </w:p>
    <w:p w:rsidR="008B21F9" w:rsidRDefault="008B21F9">
      <w:pPr>
        <w:ind w:right="-32" w:firstLine="709"/>
        <w:jc w:val="both"/>
      </w:pPr>
      <w:r>
        <w:rPr>
          <w:color w:val="000000"/>
        </w:rPr>
        <w:t>З метою відстеження результативності запровадження регуляторного акта (територія дії регуляторного акта – місто Мелітополь) п</w:t>
      </w:r>
      <w:r>
        <w:t xml:space="preserve">ропонується використати </w:t>
      </w:r>
      <w:r>
        <w:rPr>
          <w:color w:val="000000"/>
        </w:rPr>
        <w:t>наступні прогнозні показники та відстеження динаміки:</w:t>
      </w:r>
    </w:p>
    <w:p w:rsidR="008B21F9" w:rsidRDefault="008B21F9">
      <w:pPr>
        <w:numPr>
          <w:ilvl w:val="0"/>
          <w:numId w:val="2"/>
        </w:numPr>
        <w:ind w:left="0" w:firstLine="0"/>
        <w:jc w:val="both"/>
      </w:pPr>
      <w:r>
        <w:t xml:space="preserve">кількість суб’єктів господарювання та фізичних осіб, на які поширюватиметься дія акту; </w:t>
      </w:r>
    </w:p>
    <w:p w:rsidR="008B21F9" w:rsidRDefault="008B21F9">
      <w:pPr>
        <w:numPr>
          <w:ilvl w:val="0"/>
          <w:numId w:val="2"/>
        </w:numPr>
        <w:ind w:left="0" w:firstLine="0"/>
        <w:jc w:val="both"/>
      </w:pPr>
      <w:r>
        <w:t>надходження коштів до КНП «ТМО «БЛІМЛ та ШМД» ММР ЗО для забезпечення населення якісними медичними оглядами за економічно обґрунтованими тарифами;</w:t>
      </w:r>
    </w:p>
    <w:p w:rsidR="008B21F9" w:rsidRDefault="008B21F9">
      <w:pPr>
        <w:numPr>
          <w:ilvl w:val="0"/>
          <w:numId w:val="2"/>
        </w:numPr>
        <w:ind w:left="0" w:firstLine="0"/>
        <w:jc w:val="both"/>
      </w:pPr>
      <w:r>
        <w:rPr>
          <w:bCs/>
        </w:rPr>
        <w:t>рівень поінформованості суб’єктів господарювання та фізичних осіб з основними положеннями акту.</w:t>
      </w:r>
    </w:p>
    <w:p w:rsidR="008B21F9" w:rsidRDefault="008B21F9">
      <w:pPr>
        <w:ind w:firstLine="709"/>
        <w:jc w:val="both"/>
      </w:pPr>
      <w:r w:rsidRPr="008369A3">
        <w:rPr>
          <w:bCs/>
          <w:color w:val="auto"/>
        </w:rPr>
        <w:t>і</w:t>
      </w:r>
      <w:r>
        <w:rPr>
          <w:bCs/>
        </w:rPr>
        <w:t xml:space="preserve">нформування зацікавлених суб’єктів господарювання та фізичних осіб про рішення буде здійснено шляхом його опублікування в друкованих засобах інформації та </w:t>
      </w:r>
      <w:r>
        <w:t>на офіційному веб-сайті Мелітопольської міської ради</w:t>
      </w:r>
      <w:r>
        <w:tab/>
      </w:r>
    </w:p>
    <w:p w:rsidR="008B21F9" w:rsidRDefault="008B21F9">
      <w:pPr>
        <w:numPr>
          <w:ilvl w:val="0"/>
          <w:numId w:val="2"/>
        </w:numPr>
        <w:ind w:left="0" w:firstLine="0"/>
        <w:jc w:val="both"/>
      </w:pPr>
      <w:r>
        <w:t>скарги від суб’єктів господарювання та фізичних осіб пов’язаними з виконанням вимог акту.</w:t>
      </w:r>
    </w:p>
    <w:p w:rsidR="008B21F9" w:rsidRDefault="008B21F9">
      <w:pPr>
        <w:ind w:firstLine="709"/>
        <w:jc w:val="both"/>
        <w:rPr>
          <w:b/>
          <w:bCs/>
          <w:u w:val="single"/>
        </w:rPr>
      </w:pPr>
    </w:p>
    <w:p w:rsidR="008B21F9" w:rsidRDefault="008B21F9">
      <w:pPr>
        <w:ind w:firstLine="709"/>
        <w:jc w:val="center"/>
      </w:pPr>
      <w:r>
        <w:rPr>
          <w:b/>
          <w:color w:val="000000"/>
        </w:rPr>
        <w:t>ІХ</w:t>
      </w:r>
      <w:r>
        <w:rPr>
          <w:b/>
          <w:bCs/>
          <w:u w:val="single"/>
        </w:rPr>
        <w:t>. Заходи, за допомогою яких буде здійснюватись відстеження результативності регуляторного акта</w:t>
      </w:r>
    </w:p>
    <w:p w:rsidR="008B21F9" w:rsidRDefault="008B21F9">
      <w:pPr>
        <w:ind w:firstLine="709"/>
        <w:jc w:val="both"/>
        <w:rPr>
          <w:b/>
          <w:bCs/>
          <w:sz w:val="12"/>
          <w:szCs w:val="12"/>
          <w:u w:val="single"/>
        </w:rPr>
      </w:pPr>
    </w:p>
    <w:p w:rsidR="008B21F9" w:rsidRPr="00B20696" w:rsidRDefault="008B21F9">
      <w:pPr>
        <w:ind w:firstLine="709"/>
        <w:jc w:val="both"/>
        <w:rPr>
          <w:color w:val="FF0000"/>
        </w:rPr>
      </w:pPr>
      <w:r>
        <w:t>Відстеження результативності регуляторного акта здійснюватиметься шляхом аналізу фінансових показників діяльності підприємства</w:t>
      </w:r>
      <w:r>
        <w:rPr>
          <w:color w:val="FF0000"/>
        </w:rPr>
        <w:t>:</w:t>
      </w:r>
    </w:p>
    <w:p w:rsidR="008B21F9" w:rsidRDefault="008B21F9">
      <w:pPr>
        <w:pStyle w:val="10"/>
        <w:numPr>
          <w:ilvl w:val="0"/>
          <w:numId w:val="3"/>
        </w:numPr>
        <w:tabs>
          <w:tab w:val="left" w:pos="993"/>
        </w:tabs>
        <w:ind w:left="0" w:right="-32" w:firstLine="709"/>
        <w:jc w:val="both"/>
      </w:pPr>
      <w:r w:rsidRPr="00814F34">
        <w:rPr>
          <w:rFonts w:ascii="Calibri" w:hAnsi="Calibri"/>
          <w:color w:val="auto"/>
        </w:rPr>
        <w:t>б</w:t>
      </w:r>
      <w:r>
        <w:t xml:space="preserve">азове відстеження результативності </w:t>
      </w:r>
      <w:r>
        <w:rPr>
          <w:rFonts w:ascii="Times New Roman" w:hAnsi="Times New Roman" w:cs="Times New Roman"/>
          <w:color w:val="000000"/>
        </w:rPr>
        <w:t>буде здійснено у квітні 2021 року, тобто до набуття чинності рішення;</w:t>
      </w:r>
    </w:p>
    <w:p w:rsidR="008B21F9" w:rsidRDefault="008B21F9">
      <w:pPr>
        <w:pStyle w:val="10"/>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2" w:firstLine="709"/>
        <w:jc w:val="both"/>
      </w:pPr>
      <w:r>
        <w:rPr>
          <w:rFonts w:ascii="Times New Roman" w:hAnsi="Times New Roman" w:cs="Times New Roman"/>
          <w:color w:val="000000"/>
        </w:rPr>
        <w:t xml:space="preserve">повторне відстеження буде проведено не раніше, </w:t>
      </w:r>
      <w:r w:rsidRPr="00814F34">
        <w:rPr>
          <w:rFonts w:ascii="Times New Roman" w:hAnsi="Times New Roman" w:cs="Times New Roman"/>
          <w:color w:val="auto"/>
        </w:rPr>
        <w:t xml:space="preserve">ніж </w:t>
      </w:r>
      <w:r>
        <w:rPr>
          <w:rFonts w:ascii="Times New Roman" w:hAnsi="Times New Roman" w:cs="Times New Roman"/>
          <w:color w:val="000000"/>
        </w:rPr>
        <w:t>через рік після затвердження регуляторного акт</w:t>
      </w:r>
      <w:r w:rsidRPr="00814F34">
        <w:rPr>
          <w:rFonts w:ascii="Times New Roman" w:hAnsi="Times New Roman" w:cs="Times New Roman"/>
          <w:color w:val="auto"/>
        </w:rPr>
        <w:t>у</w:t>
      </w:r>
      <w:r>
        <w:rPr>
          <w:rFonts w:ascii="Times New Roman" w:hAnsi="Times New Roman" w:cs="Times New Roman"/>
          <w:color w:val="000000"/>
        </w:rPr>
        <w:t>, але не пізніше двох років з дня набрання чинності цим актом;</w:t>
      </w:r>
    </w:p>
    <w:p w:rsidR="008B21F9" w:rsidRDefault="008B21F9">
      <w:pPr>
        <w:pStyle w:val="10"/>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2" w:firstLine="709"/>
        <w:jc w:val="both"/>
      </w:pPr>
      <w:r>
        <w:rPr>
          <w:rFonts w:ascii="Times New Roman" w:hAnsi="Times New Roman" w:cs="Times New Roman"/>
          <w:color w:val="000000"/>
        </w:rPr>
        <w:t>періодичне відстеження планується здійснювати раз на кожні три роки, починаючи з дня закінчення заходів з повторного відстеження результативності цього акту.</w:t>
      </w:r>
    </w:p>
    <w:p w:rsidR="008B21F9" w:rsidRDefault="008B21F9">
      <w:pPr>
        <w:ind w:firstLine="709"/>
        <w:jc w:val="both"/>
        <w:rPr>
          <w:rFonts w:ascii="Times New Roman" w:hAnsi="Times New Roman" w:cs="Times New Roman"/>
          <w:color w:val="000000"/>
        </w:rPr>
      </w:pPr>
    </w:p>
    <w:p w:rsidR="008B21F9" w:rsidRDefault="008B21F9" w:rsidP="00D43980">
      <w:pPr>
        <w:ind w:firstLine="709"/>
        <w:jc w:val="both"/>
      </w:pPr>
      <w:r>
        <w:t>Після виконання відповідних заходів готуються звіти про результативність регуляторного акту.</w:t>
      </w:r>
    </w:p>
    <w:p w:rsidR="008B21F9" w:rsidRDefault="008B21F9">
      <w:pPr>
        <w:ind w:left="450" w:right="450"/>
        <w:jc w:val="both"/>
        <w:rPr>
          <w:rFonts w:ascii="Times New Roman" w:hAnsi="Times New Roman" w:cs="Times New Roman"/>
          <w:b/>
          <w:color w:val="000000"/>
        </w:rPr>
      </w:pPr>
    </w:p>
    <w:p w:rsidR="008B21F9" w:rsidRDefault="008B21F9">
      <w:pPr>
        <w:ind w:right="-32" w:firstLine="709"/>
        <w:jc w:val="center"/>
      </w:pPr>
      <w:r>
        <w:rPr>
          <w:rFonts w:ascii="Times New Roman" w:hAnsi="Times New Roman" w:cs="Times New Roman"/>
          <w:b/>
          <w:color w:val="000000"/>
        </w:rPr>
        <w:t>ВИТРАТИ </w:t>
      </w:r>
      <w:r>
        <w:rPr>
          <w:rFonts w:ascii="Times New Roman" w:hAnsi="Times New Roman" w:cs="Times New Roman"/>
          <w:color w:val="000000"/>
        </w:rPr>
        <w:br/>
      </w:r>
      <w:r>
        <w:rPr>
          <w:rFonts w:ascii="Times New Roman" w:hAnsi="Times New Roman" w:cs="Times New Roman"/>
          <w:b/>
          <w:color w:val="000000"/>
        </w:rPr>
        <w:t>на одного суб’єкта господарювання великого і середнього підприємництва, які виникають внаслідок дії регуляторного акта</w:t>
      </w:r>
    </w:p>
    <w:p w:rsidR="008B21F9" w:rsidRDefault="008B21F9">
      <w:pPr>
        <w:ind w:right="-32" w:firstLine="709"/>
        <w:jc w:val="center"/>
        <w:rPr>
          <w:rFonts w:ascii="Times New Roman" w:hAnsi="Times New Roman" w:cs="Times New Roman"/>
          <w:color w:val="000000"/>
        </w:rPr>
      </w:pPr>
    </w:p>
    <w:p w:rsidR="008B21F9" w:rsidRDefault="008B21F9">
      <w:pPr>
        <w:ind w:right="-32" w:firstLine="709"/>
      </w:pPr>
      <w:r>
        <w:rPr>
          <w:rFonts w:ascii="Times New Roman" w:hAnsi="Times New Roman" w:cs="Times New Roman"/>
          <w:b/>
          <w:color w:val="000000"/>
        </w:rPr>
        <w:t>*</w:t>
      </w:r>
      <w:r>
        <w:rPr>
          <w:rFonts w:ascii="Times New Roman" w:hAnsi="Times New Roman" w:cs="Times New Roman"/>
          <w:color w:val="000000"/>
        </w:rPr>
        <w:t xml:space="preserve"> Витрати розраховані  беручи до уваги розрахунки, надані від СПД протягом робочих зустрічей</w:t>
      </w:r>
    </w:p>
    <w:p w:rsidR="008B21F9" w:rsidRDefault="008B21F9">
      <w:pPr>
        <w:ind w:right="-32" w:firstLine="709"/>
        <w:rPr>
          <w:rFonts w:ascii="Times New Roman" w:hAnsi="Times New Roman" w:cs="Times New Roman"/>
          <w:color w:val="000000"/>
        </w:rPr>
      </w:pPr>
    </w:p>
    <w:tbl>
      <w:tblPr>
        <w:tblW w:w="14976"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792"/>
        <w:gridCol w:w="9982"/>
        <w:gridCol w:w="2127"/>
        <w:gridCol w:w="2075"/>
      </w:tblGrid>
      <w:tr w:rsidR="008B21F9">
        <w:trPr>
          <w:trHeight w:val="469"/>
        </w:trPr>
        <w:tc>
          <w:tcPr>
            <w:tcW w:w="792" w:type="dxa"/>
            <w:tcMar>
              <w:left w:w="93" w:type="dxa"/>
            </w:tcMar>
            <w:vAlign w:val="center"/>
          </w:tcPr>
          <w:p w:rsidR="008B21F9" w:rsidRDefault="008B21F9">
            <w:pPr>
              <w:ind w:left="-113" w:right="-26"/>
              <w:jc w:val="center"/>
            </w:pPr>
            <w:r>
              <w:rPr>
                <w:rFonts w:ascii="Times New Roman" w:hAnsi="Times New Roman" w:cs="Times New Roman"/>
                <w:color w:val="000000"/>
              </w:rPr>
              <w:t>№ з/п</w:t>
            </w:r>
          </w:p>
        </w:tc>
        <w:tc>
          <w:tcPr>
            <w:tcW w:w="9981"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w:t>
            </w:r>
          </w:p>
        </w:tc>
        <w:tc>
          <w:tcPr>
            <w:tcW w:w="2127"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За перший рік</w:t>
            </w:r>
          </w:p>
        </w:tc>
        <w:tc>
          <w:tcPr>
            <w:tcW w:w="2075" w:type="dxa"/>
            <w:tcBorders>
              <w:left w:val="single" w:sz="4" w:space="0" w:color="000001"/>
              <w:right w:val="single" w:sz="4" w:space="0" w:color="000001"/>
            </w:tcBorders>
            <w:tcMar>
              <w:left w:w="93" w:type="dxa"/>
            </w:tcMar>
            <w:vAlign w:val="center"/>
          </w:tcPr>
          <w:p w:rsidR="008B21F9" w:rsidRDefault="008B21F9">
            <w:pPr>
              <w:jc w:val="center"/>
            </w:pPr>
            <w:r>
              <w:rPr>
                <w:rFonts w:ascii="Times New Roman" w:hAnsi="Times New Roman" w:cs="Times New Roman"/>
                <w:color w:val="000000"/>
              </w:rPr>
              <w:t>За п’ять років</w:t>
            </w:r>
          </w:p>
        </w:tc>
      </w:tr>
      <w:tr w:rsidR="008B21F9">
        <w:tc>
          <w:tcPr>
            <w:tcW w:w="792" w:type="dxa"/>
            <w:tcMar>
              <w:left w:w="93" w:type="dxa"/>
            </w:tcMar>
          </w:tcPr>
          <w:p w:rsidR="008B21F9" w:rsidRDefault="008B21F9">
            <w:pPr>
              <w:jc w:val="center"/>
            </w:pPr>
            <w:r>
              <w:rPr>
                <w:rFonts w:ascii="Times New Roman" w:hAnsi="Times New Roman" w:cs="Times New Roman"/>
                <w:color w:val="000000"/>
              </w:rPr>
              <w:t>1</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 xml:space="preserve">Витрати на придбання основних фондів, обладнання та приладів, сервісне обслуговування, навчання/підвищення кваліфікації персоналу тощо, гривень </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2</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Податки та збори (зміна розміру податків/зборів, виникнення необхідності у сплаті податків/зборів), гривень</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3</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 xml:space="preserve">Витрати, пов’язані із веденням обліку, підготовкою та поданням звітності державним органам, гривень зарплата </w:t>
            </w:r>
            <w:bookmarkStart w:id="0" w:name="_GoBack"/>
            <w:r w:rsidRPr="00B20696">
              <w:rPr>
                <w:rFonts w:ascii="Times New Roman" w:hAnsi="Times New Roman" w:cs="Times New Roman"/>
                <w:strike/>
                <w:color w:val="FF0000"/>
              </w:rPr>
              <w:t xml:space="preserve"> </w:t>
            </w:r>
            <w:bookmarkEnd w:id="0"/>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4</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5</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6</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Витрати на оборотні активи (матеріали, канцелярські товари тощо), гривень</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7</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Витрати, пов’язані із наймом додаткового персоналу, гривень</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8</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Інше (плата за тимчасове користування місцем розташування рекламної конструкції ), гривень</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9</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РАЗОМ (сума рядків: 1 + 2 + 3 + 4 + 5 + 6 + 7 + 8), гривень</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10</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Кількість суб’єктів господарювання великого та середнього підприємництва, на яких буде поширено регулювання, одиниць</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r w:rsidR="008B21F9">
        <w:tc>
          <w:tcPr>
            <w:tcW w:w="792" w:type="dxa"/>
            <w:tcMar>
              <w:left w:w="93" w:type="dxa"/>
            </w:tcMar>
          </w:tcPr>
          <w:p w:rsidR="008B21F9" w:rsidRDefault="008B21F9">
            <w:pPr>
              <w:jc w:val="center"/>
            </w:pPr>
            <w:r>
              <w:rPr>
                <w:rFonts w:ascii="Times New Roman" w:hAnsi="Times New Roman" w:cs="Times New Roman"/>
                <w:color w:val="000000"/>
              </w:rPr>
              <w:t>11</w:t>
            </w:r>
          </w:p>
        </w:tc>
        <w:tc>
          <w:tcPr>
            <w:tcW w:w="9981" w:type="dxa"/>
            <w:tcBorders>
              <w:left w:val="single" w:sz="4" w:space="0" w:color="000001"/>
            </w:tcBorders>
            <w:tcMar>
              <w:left w:w="93" w:type="dxa"/>
            </w:tcMar>
          </w:tcPr>
          <w:p w:rsidR="008B21F9" w:rsidRDefault="008B21F9">
            <w:r>
              <w:rPr>
                <w:rFonts w:ascii="Times New Roman" w:hAnsi="Times New Roman" w:cs="Times New Roman"/>
                <w:color w:val="000000"/>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212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075"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bl>
    <w:p w:rsidR="008B21F9" w:rsidRDefault="008B21F9">
      <w:pPr>
        <w:ind w:left="450" w:right="450"/>
        <w:jc w:val="center"/>
        <w:rPr>
          <w:rFonts w:ascii="Times New Roman" w:hAnsi="Times New Roman" w:cs="Times New Roman"/>
          <w:color w:val="000000"/>
        </w:rPr>
      </w:pPr>
    </w:p>
    <w:p w:rsidR="008B21F9" w:rsidRDefault="008B21F9">
      <w:pPr>
        <w:ind w:right="-32"/>
        <w:jc w:val="center"/>
      </w:pPr>
      <w:r>
        <w:rPr>
          <w:rFonts w:ascii="Times New Roman" w:hAnsi="Times New Roman" w:cs="Times New Roman"/>
          <w:color w:val="000000"/>
        </w:rPr>
        <w:t>Розрахунок відповідних витрат на одного суб’єкта господарювання</w:t>
      </w:r>
    </w:p>
    <w:p w:rsidR="008B21F9" w:rsidRDefault="008B21F9">
      <w:pPr>
        <w:ind w:right="-32"/>
        <w:jc w:val="center"/>
        <w:rPr>
          <w:rFonts w:ascii="Times New Roman" w:hAnsi="Times New Roman" w:cs="Times New Roman"/>
          <w:color w:val="000000"/>
        </w:rPr>
      </w:pPr>
    </w:p>
    <w:tbl>
      <w:tblPr>
        <w:tblW w:w="14977"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7655"/>
        <w:gridCol w:w="1842"/>
        <w:gridCol w:w="2552"/>
        <w:gridCol w:w="2928"/>
      </w:tblGrid>
      <w:tr w:rsidR="008B21F9">
        <w:tc>
          <w:tcPr>
            <w:tcW w:w="7654" w:type="dxa"/>
            <w:tcMar>
              <w:left w:w="93" w:type="dxa"/>
            </w:tcMar>
          </w:tcPr>
          <w:p w:rsidR="008B21F9" w:rsidRDefault="008B21F9">
            <w:pPr>
              <w:jc w:val="center"/>
            </w:pPr>
            <w:r>
              <w:rPr>
                <w:rFonts w:ascii="Times New Roman" w:hAnsi="Times New Roman" w:cs="Times New Roman"/>
                <w:color w:val="000000"/>
              </w:rPr>
              <w:t>Вид витрат</w:t>
            </w:r>
          </w:p>
        </w:tc>
        <w:tc>
          <w:tcPr>
            <w:tcW w:w="1842"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У перший рік</w:t>
            </w:r>
          </w:p>
        </w:tc>
        <w:tc>
          <w:tcPr>
            <w:tcW w:w="2552"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Періодичні (за рік)</w:t>
            </w:r>
          </w:p>
        </w:tc>
        <w:tc>
          <w:tcPr>
            <w:tcW w:w="2928"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Витрати за п’ять років</w:t>
            </w:r>
          </w:p>
        </w:tc>
      </w:tr>
      <w:tr w:rsidR="008B21F9">
        <w:tc>
          <w:tcPr>
            <w:tcW w:w="7654" w:type="dxa"/>
            <w:tcMar>
              <w:left w:w="93" w:type="dxa"/>
            </w:tcMar>
          </w:tcPr>
          <w:p w:rsidR="008B21F9" w:rsidRDefault="008B21F9">
            <w:r>
              <w:rPr>
                <w:rFonts w:ascii="Times New Roman" w:hAnsi="Times New Roman" w:cs="Times New Roman"/>
                <w:color w:val="000000"/>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842"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552"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928"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bl>
    <w:p w:rsidR="008B21F9" w:rsidRDefault="008B21F9">
      <w:pPr>
        <w:ind w:left="450" w:right="450"/>
        <w:jc w:val="center"/>
        <w:rPr>
          <w:rFonts w:ascii="Times New Roman" w:hAnsi="Times New Roman" w:cs="Times New Roman"/>
          <w:color w:val="000000"/>
        </w:rPr>
      </w:pPr>
    </w:p>
    <w:tbl>
      <w:tblPr>
        <w:tblW w:w="14977"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7087"/>
        <w:gridCol w:w="4677"/>
        <w:gridCol w:w="3213"/>
      </w:tblGrid>
      <w:tr w:rsidR="008B21F9">
        <w:tc>
          <w:tcPr>
            <w:tcW w:w="7087" w:type="dxa"/>
            <w:tcMar>
              <w:left w:w="93" w:type="dxa"/>
            </w:tcMar>
            <w:vAlign w:val="center"/>
          </w:tcPr>
          <w:p w:rsidR="008B21F9" w:rsidRDefault="008B21F9">
            <w:pPr>
              <w:jc w:val="center"/>
            </w:pPr>
            <w:r>
              <w:rPr>
                <w:rFonts w:ascii="Times New Roman" w:hAnsi="Times New Roman" w:cs="Times New Roman"/>
                <w:color w:val="000000"/>
              </w:rPr>
              <w:t>Вид витрат</w:t>
            </w:r>
          </w:p>
        </w:tc>
        <w:tc>
          <w:tcPr>
            <w:tcW w:w="4677"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на сплату податків та зборів (змінених/нововведених) (за рік)</w:t>
            </w:r>
          </w:p>
        </w:tc>
        <w:tc>
          <w:tcPr>
            <w:tcW w:w="3213" w:type="dxa"/>
            <w:tcBorders>
              <w:left w:val="single" w:sz="4" w:space="0" w:color="000001"/>
              <w:right w:val="single" w:sz="4" w:space="0" w:color="000001"/>
            </w:tcBorders>
            <w:tcMar>
              <w:left w:w="93" w:type="dxa"/>
            </w:tcMar>
            <w:vAlign w:val="center"/>
          </w:tcPr>
          <w:p w:rsidR="008B21F9" w:rsidRDefault="008B21F9">
            <w:pPr>
              <w:ind w:right="34"/>
              <w:jc w:val="center"/>
            </w:pPr>
            <w:r>
              <w:rPr>
                <w:rFonts w:ascii="Times New Roman" w:hAnsi="Times New Roman" w:cs="Times New Roman"/>
                <w:color w:val="000000"/>
              </w:rPr>
              <w:t>Витрати за п’ять років</w:t>
            </w:r>
          </w:p>
        </w:tc>
      </w:tr>
      <w:tr w:rsidR="008B21F9">
        <w:tc>
          <w:tcPr>
            <w:tcW w:w="7087" w:type="dxa"/>
            <w:tcMar>
              <w:left w:w="93" w:type="dxa"/>
            </w:tcMar>
          </w:tcPr>
          <w:p w:rsidR="008B21F9" w:rsidRDefault="008B21F9">
            <w:r>
              <w:rPr>
                <w:rFonts w:ascii="Times New Roman" w:hAnsi="Times New Roman" w:cs="Times New Roman"/>
                <w:color w:val="000000"/>
              </w:rPr>
              <w:t>Податки та збори (зміна розміру податків/зборів, виникнення необхідності у сплаті податків/зборів)</w:t>
            </w:r>
          </w:p>
        </w:tc>
        <w:tc>
          <w:tcPr>
            <w:tcW w:w="467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3213"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bl>
    <w:p w:rsidR="008B21F9" w:rsidRDefault="008B21F9">
      <w:pPr>
        <w:ind w:left="450" w:right="450"/>
        <w:jc w:val="center"/>
        <w:rPr>
          <w:rFonts w:ascii="Times New Roman" w:hAnsi="Times New Roman" w:cs="Times New Roman"/>
          <w:color w:val="000000"/>
        </w:rPr>
      </w:pPr>
    </w:p>
    <w:tbl>
      <w:tblPr>
        <w:tblW w:w="14951"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5811"/>
        <w:gridCol w:w="3259"/>
        <w:gridCol w:w="3260"/>
        <w:gridCol w:w="992"/>
        <w:gridCol w:w="1629"/>
      </w:tblGrid>
      <w:tr w:rsidR="008B21F9">
        <w:tc>
          <w:tcPr>
            <w:tcW w:w="5811" w:type="dxa"/>
            <w:tcMar>
              <w:left w:w="93" w:type="dxa"/>
            </w:tcMar>
            <w:vAlign w:val="center"/>
          </w:tcPr>
          <w:p w:rsidR="008B21F9" w:rsidRDefault="008B21F9">
            <w:pPr>
              <w:jc w:val="center"/>
            </w:pPr>
            <w:r>
              <w:rPr>
                <w:rFonts w:ascii="Times New Roman" w:hAnsi="Times New Roman" w:cs="Times New Roman"/>
                <w:color w:val="000000"/>
              </w:rPr>
              <w:t>Вид витрат</w:t>
            </w:r>
          </w:p>
        </w:tc>
        <w:tc>
          <w:tcPr>
            <w:tcW w:w="3259"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на ведення обліку, підготовку та подання звітності (за рік)</w:t>
            </w:r>
          </w:p>
        </w:tc>
        <w:tc>
          <w:tcPr>
            <w:tcW w:w="3260"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на оплату штрафних санкцій за рік</w:t>
            </w:r>
          </w:p>
        </w:tc>
        <w:tc>
          <w:tcPr>
            <w:tcW w:w="992"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Разом за рік</w:t>
            </w:r>
          </w:p>
        </w:tc>
        <w:tc>
          <w:tcPr>
            <w:tcW w:w="1629" w:type="dxa"/>
            <w:tcBorders>
              <w:left w:val="single" w:sz="4" w:space="0" w:color="000001"/>
              <w:righ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за п’ять років</w:t>
            </w:r>
          </w:p>
        </w:tc>
      </w:tr>
      <w:tr w:rsidR="008B21F9">
        <w:tc>
          <w:tcPr>
            <w:tcW w:w="5811" w:type="dxa"/>
            <w:tcMar>
              <w:left w:w="93" w:type="dxa"/>
            </w:tcMar>
          </w:tcPr>
          <w:p w:rsidR="008B21F9" w:rsidRDefault="008B21F9">
            <w:r>
              <w:rPr>
                <w:rFonts w:ascii="Times New Roman" w:hAnsi="Times New Roman" w:cs="Times New Roman"/>
                <w:color w:val="000000"/>
              </w:rPr>
              <w:t>Витрати, пов’язані із веденням обліку, підготовкою та поданням звітності державним органам (витрати часу персоналу)</w:t>
            </w:r>
          </w:p>
        </w:tc>
        <w:tc>
          <w:tcPr>
            <w:tcW w:w="3259" w:type="dxa"/>
            <w:tcBorders>
              <w:left w:val="single" w:sz="4" w:space="0" w:color="000001"/>
              <w:bottom w:val="single" w:sz="4" w:space="0" w:color="00000A"/>
            </w:tcBorders>
            <w:tcMar>
              <w:left w:w="93" w:type="dxa"/>
            </w:tcMar>
          </w:tcPr>
          <w:p w:rsidR="008B21F9" w:rsidRDefault="008B21F9">
            <w:pPr>
              <w:jc w:val="center"/>
            </w:pPr>
            <w:r>
              <w:rPr>
                <w:rFonts w:ascii="Times New Roman" w:hAnsi="Times New Roman" w:cs="Times New Roman"/>
                <w:color w:val="000000"/>
              </w:rPr>
              <w:t>-</w:t>
            </w:r>
          </w:p>
        </w:tc>
        <w:tc>
          <w:tcPr>
            <w:tcW w:w="3260" w:type="dxa"/>
            <w:tcBorders>
              <w:left w:val="single" w:sz="4" w:space="0" w:color="000001"/>
              <w:bottom w:val="single" w:sz="4" w:space="0" w:color="00000A"/>
            </w:tcBorders>
            <w:tcMar>
              <w:left w:w="93" w:type="dxa"/>
            </w:tcMar>
          </w:tcPr>
          <w:p w:rsidR="008B21F9" w:rsidRDefault="008B21F9">
            <w:pPr>
              <w:jc w:val="center"/>
            </w:pPr>
            <w:r>
              <w:rPr>
                <w:rFonts w:ascii="Times New Roman" w:hAnsi="Times New Roman" w:cs="Times New Roman"/>
                <w:color w:val="000000"/>
              </w:rPr>
              <w:t>-</w:t>
            </w:r>
          </w:p>
        </w:tc>
        <w:tc>
          <w:tcPr>
            <w:tcW w:w="992" w:type="dxa"/>
            <w:tcBorders>
              <w:left w:val="single" w:sz="4" w:space="0" w:color="000001"/>
              <w:bottom w:val="single" w:sz="4" w:space="0" w:color="00000A"/>
            </w:tcBorders>
            <w:tcMar>
              <w:left w:w="93" w:type="dxa"/>
            </w:tcMar>
          </w:tcPr>
          <w:p w:rsidR="008B21F9" w:rsidRDefault="008B21F9">
            <w:pPr>
              <w:jc w:val="center"/>
            </w:pPr>
            <w:r>
              <w:rPr>
                <w:rFonts w:ascii="Times New Roman" w:hAnsi="Times New Roman" w:cs="Times New Roman"/>
                <w:color w:val="000000"/>
              </w:rPr>
              <w:t>-</w:t>
            </w:r>
          </w:p>
        </w:tc>
        <w:tc>
          <w:tcPr>
            <w:tcW w:w="1629" w:type="dxa"/>
            <w:tcBorders>
              <w:left w:val="single" w:sz="4" w:space="0" w:color="000001"/>
              <w:bottom w:val="single" w:sz="4" w:space="0" w:color="00000A"/>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bl>
    <w:p w:rsidR="008B21F9" w:rsidRDefault="008B21F9">
      <w:pPr>
        <w:ind w:firstLine="709"/>
        <w:jc w:val="both"/>
        <w:rPr>
          <w:rFonts w:ascii="Times New Roman" w:hAnsi="Times New Roman" w:cs="Times New Roman"/>
          <w:color w:val="000000"/>
          <w:sz w:val="18"/>
          <w:szCs w:val="18"/>
        </w:rPr>
      </w:pPr>
    </w:p>
    <w:p w:rsidR="008B21F9" w:rsidRDefault="008B21F9">
      <w:pPr>
        <w:ind w:firstLine="709"/>
        <w:jc w:val="both"/>
      </w:pPr>
      <w:r>
        <w:rPr>
          <w:rFonts w:ascii="Times New Roman" w:hAnsi="Times New Roman" w:cs="Times New Roman"/>
          <w:color w:val="000000"/>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8B21F9" w:rsidRDefault="008B21F9">
      <w:pPr>
        <w:rPr>
          <w:rFonts w:ascii="Times New Roman" w:hAnsi="Times New Roman" w:cs="Times New Roman"/>
          <w:color w:val="000000"/>
        </w:rPr>
      </w:pPr>
    </w:p>
    <w:tbl>
      <w:tblPr>
        <w:tblW w:w="15000"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6660"/>
        <w:gridCol w:w="2977"/>
        <w:gridCol w:w="2835"/>
        <w:gridCol w:w="992"/>
        <w:gridCol w:w="1536"/>
      </w:tblGrid>
      <w:tr w:rsidR="008B21F9">
        <w:tc>
          <w:tcPr>
            <w:tcW w:w="6660" w:type="dxa"/>
            <w:tcMar>
              <w:left w:w="93" w:type="dxa"/>
            </w:tcMar>
            <w:vAlign w:val="center"/>
          </w:tcPr>
          <w:p w:rsidR="008B21F9" w:rsidRDefault="008B21F9">
            <w:pPr>
              <w:jc w:val="center"/>
            </w:pPr>
            <w:r>
              <w:rPr>
                <w:rFonts w:ascii="Times New Roman" w:hAnsi="Times New Roman" w:cs="Times New Roman"/>
                <w:color w:val="000000"/>
              </w:rPr>
              <w:t>Вид витрат</w:t>
            </w:r>
          </w:p>
        </w:tc>
        <w:tc>
          <w:tcPr>
            <w:tcW w:w="2977" w:type="dxa"/>
            <w:tcBorders>
              <w:left w:val="single" w:sz="4" w:space="0" w:color="000001"/>
            </w:tcBorders>
            <w:tcMar>
              <w:left w:w="93" w:type="dxa"/>
            </w:tcMar>
            <w:vAlign w:val="center"/>
          </w:tcPr>
          <w:p w:rsidR="008B21F9" w:rsidRDefault="008B21F9">
            <w:pPr>
              <w:ind w:left="-101" w:right="-106"/>
              <w:jc w:val="center"/>
            </w:pPr>
            <w:r>
              <w:rPr>
                <w:rFonts w:ascii="Times New Roman" w:hAnsi="Times New Roman" w:cs="Times New Roman"/>
                <w:color w:val="000000"/>
              </w:rPr>
              <w:t>Витрати* на адміністрування заходів державного нагляду (контролю) (за рік)</w:t>
            </w:r>
          </w:p>
        </w:tc>
        <w:tc>
          <w:tcPr>
            <w:tcW w:w="2835"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на оплату штрафних санкцій та усунення виявлених порушень (за рік)</w:t>
            </w:r>
          </w:p>
        </w:tc>
        <w:tc>
          <w:tcPr>
            <w:tcW w:w="992"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Разом за рік</w:t>
            </w:r>
          </w:p>
        </w:tc>
        <w:tc>
          <w:tcPr>
            <w:tcW w:w="1536" w:type="dxa"/>
            <w:tcBorders>
              <w:left w:val="single" w:sz="4" w:space="0" w:color="000001"/>
              <w:righ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за п’ять років</w:t>
            </w:r>
          </w:p>
        </w:tc>
      </w:tr>
      <w:tr w:rsidR="008B21F9">
        <w:tc>
          <w:tcPr>
            <w:tcW w:w="6660" w:type="dxa"/>
            <w:tcMar>
              <w:left w:w="93" w:type="dxa"/>
            </w:tcMar>
          </w:tcPr>
          <w:p w:rsidR="008B21F9" w:rsidRDefault="008B21F9">
            <w:pPr>
              <w:ind w:left="-113" w:right="-108"/>
            </w:pPr>
            <w:r>
              <w:rPr>
                <w:rFonts w:ascii="Times New Roman" w:hAnsi="Times New Roman" w:cs="Times New Roman"/>
                <w:color w:val="000000"/>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977"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2835"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992"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1536"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bl>
    <w:p w:rsidR="008B21F9" w:rsidRDefault="008B21F9">
      <w:pPr>
        <w:ind w:firstLine="709"/>
        <w:jc w:val="both"/>
        <w:rPr>
          <w:rFonts w:ascii="Times New Roman" w:hAnsi="Times New Roman" w:cs="Times New Roman"/>
          <w:color w:val="000000"/>
          <w:sz w:val="18"/>
          <w:szCs w:val="18"/>
        </w:rPr>
      </w:pPr>
    </w:p>
    <w:p w:rsidR="008B21F9" w:rsidRDefault="008B21F9">
      <w:pPr>
        <w:ind w:firstLine="709"/>
        <w:jc w:val="both"/>
      </w:pPr>
      <w:r>
        <w:rPr>
          <w:rFonts w:ascii="Times New Roman" w:hAnsi="Times New Roman" w:cs="Times New Roman"/>
          <w:color w:val="000000"/>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8B21F9" w:rsidRDefault="008B21F9">
      <w:pPr>
        <w:ind w:firstLine="709"/>
        <w:jc w:val="both"/>
        <w:rPr>
          <w:rFonts w:ascii="Times New Roman" w:hAnsi="Times New Roman" w:cs="Times New Roman"/>
          <w:color w:val="000000"/>
        </w:rPr>
      </w:pPr>
    </w:p>
    <w:tbl>
      <w:tblPr>
        <w:tblW w:w="15026"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5098"/>
        <w:gridCol w:w="3256"/>
        <w:gridCol w:w="3402"/>
        <w:gridCol w:w="1710"/>
        <w:gridCol w:w="1560"/>
      </w:tblGrid>
      <w:tr w:rsidR="008B21F9">
        <w:tc>
          <w:tcPr>
            <w:tcW w:w="5098" w:type="dxa"/>
            <w:tcMar>
              <w:left w:w="93" w:type="dxa"/>
            </w:tcMar>
            <w:vAlign w:val="center"/>
          </w:tcPr>
          <w:p w:rsidR="008B21F9" w:rsidRDefault="008B21F9">
            <w:pPr>
              <w:jc w:val="center"/>
            </w:pPr>
            <w:r>
              <w:rPr>
                <w:rFonts w:ascii="Times New Roman" w:hAnsi="Times New Roman" w:cs="Times New Roman"/>
                <w:color w:val="000000"/>
              </w:rPr>
              <w:t>Вид витрат</w:t>
            </w:r>
          </w:p>
        </w:tc>
        <w:tc>
          <w:tcPr>
            <w:tcW w:w="3256"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на проходження відповідних процедур (витрати часу, витрати на експертизи, тощо)</w:t>
            </w:r>
          </w:p>
        </w:tc>
        <w:tc>
          <w:tcPr>
            <w:tcW w:w="3402"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безпосередньо на дозволи, ліцензії, сертифікати, страхові поліси (за рік - стартовий)</w:t>
            </w:r>
          </w:p>
        </w:tc>
        <w:tc>
          <w:tcPr>
            <w:tcW w:w="1710" w:type="dxa"/>
            <w:tcBorders>
              <w:left w:val="single" w:sz="4" w:space="0" w:color="000001"/>
            </w:tcBorders>
            <w:tcMar>
              <w:left w:w="93" w:type="dxa"/>
            </w:tcMar>
            <w:vAlign w:val="center"/>
          </w:tcPr>
          <w:p w:rsidR="008B21F9" w:rsidRDefault="008B21F9">
            <w:pPr>
              <w:ind w:left="-92" w:right="-102"/>
              <w:jc w:val="center"/>
            </w:pPr>
            <w:r>
              <w:rPr>
                <w:rFonts w:ascii="Times New Roman" w:hAnsi="Times New Roman" w:cs="Times New Roman"/>
                <w:color w:val="000000"/>
              </w:rPr>
              <w:t>Разом за рік (стартовий)</w:t>
            </w:r>
          </w:p>
        </w:tc>
        <w:tc>
          <w:tcPr>
            <w:tcW w:w="1560" w:type="dxa"/>
            <w:tcBorders>
              <w:left w:val="single" w:sz="4" w:space="0" w:color="000001"/>
              <w:righ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за п’ять років</w:t>
            </w:r>
          </w:p>
        </w:tc>
      </w:tr>
      <w:tr w:rsidR="008B21F9">
        <w:tc>
          <w:tcPr>
            <w:tcW w:w="5098" w:type="dxa"/>
            <w:tcBorders>
              <w:bottom w:val="single" w:sz="4" w:space="0" w:color="00000A"/>
            </w:tcBorders>
            <w:tcMar>
              <w:left w:w="93" w:type="dxa"/>
            </w:tcMar>
          </w:tcPr>
          <w:p w:rsidR="008B21F9" w:rsidRDefault="008B21F9">
            <w:r>
              <w:rPr>
                <w:rFonts w:ascii="Times New Roman" w:hAnsi="Times New Roman" w:cs="Times New Roman"/>
                <w:color w:val="000000"/>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3256" w:type="dxa"/>
            <w:tcBorders>
              <w:left w:val="single" w:sz="4" w:space="0" w:color="000001"/>
              <w:bottom w:val="single" w:sz="4" w:space="0" w:color="00000A"/>
            </w:tcBorders>
            <w:tcMar>
              <w:left w:w="93" w:type="dxa"/>
            </w:tcMar>
          </w:tcPr>
          <w:p w:rsidR="008B21F9" w:rsidRDefault="008B21F9">
            <w:pPr>
              <w:jc w:val="center"/>
            </w:pPr>
            <w:r>
              <w:rPr>
                <w:rFonts w:ascii="Times New Roman" w:hAnsi="Times New Roman" w:cs="Times New Roman"/>
                <w:color w:val="000000"/>
              </w:rPr>
              <w:t>-</w:t>
            </w:r>
          </w:p>
        </w:tc>
        <w:tc>
          <w:tcPr>
            <w:tcW w:w="3402" w:type="dxa"/>
            <w:tcBorders>
              <w:left w:val="single" w:sz="4" w:space="0" w:color="000001"/>
              <w:bottom w:val="single" w:sz="4" w:space="0" w:color="00000A"/>
            </w:tcBorders>
            <w:tcMar>
              <w:left w:w="93" w:type="dxa"/>
            </w:tcMar>
          </w:tcPr>
          <w:p w:rsidR="008B21F9" w:rsidRDefault="008B21F9">
            <w:pPr>
              <w:jc w:val="center"/>
            </w:pPr>
            <w:r>
              <w:rPr>
                <w:rFonts w:ascii="Times New Roman" w:hAnsi="Times New Roman" w:cs="Times New Roman"/>
                <w:color w:val="000000"/>
              </w:rPr>
              <w:t>-</w:t>
            </w:r>
          </w:p>
        </w:tc>
        <w:tc>
          <w:tcPr>
            <w:tcW w:w="1710" w:type="dxa"/>
            <w:tcBorders>
              <w:left w:val="single" w:sz="4" w:space="0" w:color="000001"/>
              <w:bottom w:val="single" w:sz="4" w:space="0" w:color="00000A"/>
            </w:tcBorders>
            <w:tcMar>
              <w:left w:w="93" w:type="dxa"/>
            </w:tcMar>
          </w:tcPr>
          <w:p w:rsidR="008B21F9" w:rsidRDefault="008B21F9">
            <w:pPr>
              <w:jc w:val="center"/>
            </w:pPr>
            <w:r>
              <w:rPr>
                <w:rFonts w:ascii="Times New Roman" w:hAnsi="Times New Roman" w:cs="Times New Roman"/>
                <w:color w:val="000000"/>
              </w:rPr>
              <w:t>-</w:t>
            </w:r>
          </w:p>
        </w:tc>
        <w:tc>
          <w:tcPr>
            <w:tcW w:w="1560" w:type="dxa"/>
            <w:tcBorders>
              <w:left w:val="single" w:sz="4" w:space="0" w:color="000001"/>
              <w:bottom w:val="single" w:sz="4" w:space="0" w:color="00000A"/>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bl>
    <w:p w:rsidR="008B21F9" w:rsidRDefault="008B21F9">
      <w:pPr>
        <w:jc w:val="both"/>
        <w:rPr>
          <w:rFonts w:ascii="Times New Roman" w:hAnsi="Times New Roman" w:cs="Times New Roman"/>
          <w:color w:val="000000"/>
        </w:rPr>
      </w:pPr>
    </w:p>
    <w:tbl>
      <w:tblPr>
        <w:tblW w:w="15000"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5104"/>
        <w:gridCol w:w="2410"/>
        <w:gridCol w:w="3969"/>
        <w:gridCol w:w="3517"/>
      </w:tblGrid>
      <w:tr w:rsidR="008B21F9">
        <w:tc>
          <w:tcPr>
            <w:tcW w:w="5103" w:type="dxa"/>
            <w:tcMar>
              <w:left w:w="93" w:type="dxa"/>
            </w:tcMar>
            <w:vAlign w:val="center"/>
          </w:tcPr>
          <w:p w:rsidR="008B21F9" w:rsidRDefault="008B21F9">
            <w:pPr>
              <w:jc w:val="center"/>
            </w:pPr>
            <w:r>
              <w:rPr>
                <w:rFonts w:ascii="Times New Roman" w:hAnsi="Times New Roman" w:cs="Times New Roman"/>
                <w:color w:val="000000"/>
              </w:rPr>
              <w:t>Вид витрат</w:t>
            </w:r>
          </w:p>
        </w:tc>
        <w:tc>
          <w:tcPr>
            <w:tcW w:w="2410"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За рік (стартовий)</w:t>
            </w:r>
          </w:p>
        </w:tc>
        <w:tc>
          <w:tcPr>
            <w:tcW w:w="3969"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Періодичні (за наступний рік)</w:t>
            </w:r>
          </w:p>
        </w:tc>
        <w:tc>
          <w:tcPr>
            <w:tcW w:w="3517" w:type="dxa"/>
            <w:tcBorders>
              <w:left w:val="single" w:sz="4" w:space="0" w:color="000001"/>
              <w:righ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за п’ять років</w:t>
            </w:r>
          </w:p>
        </w:tc>
      </w:tr>
      <w:tr w:rsidR="008B21F9">
        <w:tc>
          <w:tcPr>
            <w:tcW w:w="5103" w:type="dxa"/>
            <w:tcMar>
              <w:left w:w="93" w:type="dxa"/>
            </w:tcMar>
          </w:tcPr>
          <w:p w:rsidR="008B21F9" w:rsidRDefault="008B21F9">
            <w:r>
              <w:rPr>
                <w:rFonts w:ascii="Times New Roman" w:hAnsi="Times New Roman" w:cs="Times New Roman"/>
                <w:color w:val="000000"/>
              </w:rPr>
              <w:t>Витрати на оборотні активи (матеріали, канцелярські товари тощо)</w:t>
            </w:r>
          </w:p>
        </w:tc>
        <w:tc>
          <w:tcPr>
            <w:tcW w:w="2410"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3969"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3517"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bl>
    <w:p w:rsidR="008B21F9" w:rsidRDefault="008B21F9">
      <w:pPr>
        <w:jc w:val="both"/>
        <w:rPr>
          <w:rFonts w:ascii="Times New Roman" w:hAnsi="Times New Roman" w:cs="Times New Roman"/>
          <w:color w:val="000000"/>
        </w:rPr>
      </w:pPr>
    </w:p>
    <w:tbl>
      <w:tblPr>
        <w:tblW w:w="15026"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6662"/>
        <w:gridCol w:w="4820"/>
        <w:gridCol w:w="3544"/>
      </w:tblGrid>
      <w:tr w:rsidR="008B21F9">
        <w:tc>
          <w:tcPr>
            <w:tcW w:w="6662" w:type="dxa"/>
            <w:tcMar>
              <w:left w:w="93" w:type="dxa"/>
            </w:tcMar>
            <w:vAlign w:val="center"/>
          </w:tcPr>
          <w:p w:rsidR="008B21F9" w:rsidRDefault="008B21F9">
            <w:pPr>
              <w:jc w:val="center"/>
            </w:pPr>
            <w:r>
              <w:rPr>
                <w:rFonts w:ascii="Times New Roman" w:hAnsi="Times New Roman" w:cs="Times New Roman"/>
                <w:color w:val="000000"/>
              </w:rPr>
              <w:t>Вид витрат</w:t>
            </w:r>
          </w:p>
        </w:tc>
        <w:tc>
          <w:tcPr>
            <w:tcW w:w="4820"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на оплату праці додатково найманого персоналу (за рік)</w:t>
            </w:r>
          </w:p>
        </w:tc>
        <w:tc>
          <w:tcPr>
            <w:tcW w:w="3544" w:type="dxa"/>
            <w:tcBorders>
              <w:left w:val="single" w:sz="4" w:space="0" w:color="000001"/>
              <w:right w:val="single" w:sz="4" w:space="0" w:color="000001"/>
            </w:tcBorders>
            <w:tcMar>
              <w:left w:w="93" w:type="dxa"/>
            </w:tcMar>
            <w:vAlign w:val="center"/>
          </w:tcPr>
          <w:p w:rsidR="008B21F9" w:rsidRDefault="008B21F9">
            <w:pPr>
              <w:jc w:val="center"/>
            </w:pPr>
            <w:r>
              <w:rPr>
                <w:rFonts w:ascii="Times New Roman" w:hAnsi="Times New Roman" w:cs="Times New Roman"/>
                <w:color w:val="000000"/>
              </w:rPr>
              <w:t>Витрати за</w:t>
            </w:r>
            <w:r>
              <w:rPr>
                <w:rFonts w:ascii="Times New Roman" w:hAnsi="Times New Roman" w:cs="Times New Roman"/>
                <w:color w:val="000000"/>
              </w:rPr>
              <w:br/>
              <w:t>п’ять років</w:t>
            </w:r>
          </w:p>
        </w:tc>
      </w:tr>
      <w:tr w:rsidR="008B21F9">
        <w:tc>
          <w:tcPr>
            <w:tcW w:w="6662" w:type="dxa"/>
            <w:tcMar>
              <w:left w:w="93" w:type="dxa"/>
            </w:tcMar>
          </w:tcPr>
          <w:p w:rsidR="008B21F9" w:rsidRDefault="008B21F9">
            <w:r>
              <w:rPr>
                <w:rFonts w:ascii="Times New Roman" w:hAnsi="Times New Roman" w:cs="Times New Roman"/>
                <w:color w:val="000000"/>
              </w:rPr>
              <w:t>Витрати, пов’язані із наймом додаткового персоналу</w:t>
            </w:r>
          </w:p>
        </w:tc>
        <w:tc>
          <w:tcPr>
            <w:tcW w:w="4820"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3544"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w:t>
            </w:r>
          </w:p>
        </w:tc>
      </w:tr>
    </w:tbl>
    <w:p w:rsidR="008B21F9" w:rsidRDefault="008B21F9">
      <w:pPr>
        <w:ind w:right="450" w:firstLine="709"/>
        <w:jc w:val="center"/>
        <w:rPr>
          <w:rFonts w:ascii="Times New Roman" w:hAnsi="Times New Roman" w:cs="Times New Roman"/>
          <w:color w:val="000000"/>
        </w:rPr>
      </w:pPr>
    </w:p>
    <w:p w:rsidR="008B21F9" w:rsidRDefault="008B21F9">
      <w:pPr>
        <w:ind w:right="450" w:firstLine="709"/>
        <w:jc w:val="center"/>
        <w:rPr>
          <w:rFonts w:ascii="Times New Roman" w:hAnsi="Times New Roman" w:cs="Times New Roman"/>
          <w:color w:val="000000"/>
        </w:rPr>
      </w:pPr>
    </w:p>
    <w:p w:rsidR="008B21F9" w:rsidRDefault="008B21F9">
      <w:pPr>
        <w:ind w:right="450" w:firstLine="709"/>
        <w:jc w:val="center"/>
        <w:rPr>
          <w:rFonts w:ascii="Times New Roman" w:hAnsi="Times New Roman" w:cs="Times New Roman"/>
          <w:color w:val="000000"/>
        </w:rPr>
      </w:pPr>
      <w:r>
        <w:rPr>
          <w:rFonts w:ascii="Times New Roman" w:hAnsi="Times New Roman" w:cs="Times New Roman"/>
          <w:b/>
          <w:color w:val="000000"/>
        </w:rPr>
        <w:t>БЮДЖЕТНІ ВИТРАТИ</w:t>
      </w:r>
      <w:r>
        <w:rPr>
          <w:rFonts w:ascii="Times New Roman" w:hAnsi="Times New Roman" w:cs="Times New Roman"/>
          <w:color w:val="000000"/>
        </w:rPr>
        <w:br/>
      </w:r>
      <w:r>
        <w:rPr>
          <w:rFonts w:ascii="Times New Roman" w:hAnsi="Times New Roman" w:cs="Times New Roman"/>
          <w:b/>
          <w:color w:val="000000"/>
        </w:rPr>
        <w:t>на адміністрування регулювання для суб’єктів великого і середнього підприємництва</w:t>
      </w:r>
    </w:p>
    <w:p w:rsidR="008B21F9" w:rsidRDefault="008B21F9">
      <w:pPr>
        <w:ind w:firstLine="709"/>
        <w:jc w:val="both"/>
        <w:rPr>
          <w:rFonts w:ascii="Times New Roman" w:hAnsi="Times New Roman" w:cs="Times New Roman"/>
          <w:color w:val="000000"/>
        </w:rPr>
      </w:pPr>
    </w:p>
    <w:p w:rsidR="008B21F9" w:rsidRDefault="008B21F9">
      <w:pPr>
        <w:ind w:firstLine="709"/>
        <w:jc w:val="both"/>
        <w:rPr>
          <w:rFonts w:ascii="Times New Roman" w:hAnsi="Times New Roman" w:cs="Times New Roman"/>
          <w:color w:val="000000"/>
        </w:rPr>
      </w:pPr>
      <w:r>
        <w:rPr>
          <w:rFonts w:ascii="Times New Roman" w:hAnsi="Times New Roman" w:cs="Times New Roman"/>
          <w:color w:val="000000"/>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8B21F9" w:rsidRDefault="008B21F9" w:rsidP="00B74C92">
      <w:pPr>
        <w:ind w:firstLine="709"/>
        <w:jc w:val="both"/>
        <w:rPr>
          <w:rFonts w:ascii="Times New Roman" w:hAnsi="Times New Roman" w:cs="Times New Roman"/>
          <w:color w:val="000000"/>
          <w:u w:val="single"/>
        </w:rPr>
      </w:pPr>
      <w:r>
        <w:rPr>
          <w:rFonts w:ascii="Times New Roman" w:hAnsi="Times New Roman" w:cs="Times New Roman"/>
          <w:color w:val="000000"/>
        </w:rPr>
        <w:t xml:space="preserve">Державний орган, для якого здійснюється розрахунок адміністрування регулювання: </w:t>
      </w:r>
      <w:r>
        <w:rPr>
          <w:rFonts w:ascii="Times New Roman" w:hAnsi="Times New Roman" w:cs="Times New Roman"/>
          <w:color w:val="000000"/>
          <w:u w:val="single"/>
        </w:rPr>
        <w:t>виконавчий комітет Мелітопольської міської ради Запорізької області.</w:t>
      </w:r>
    </w:p>
    <w:p w:rsidR="008B21F9" w:rsidRDefault="008B21F9">
      <w:pPr>
        <w:ind w:firstLine="709"/>
        <w:jc w:val="center"/>
        <w:rPr>
          <w:rFonts w:ascii="Times New Roman" w:hAnsi="Times New Roman" w:cs="Times New Roman"/>
          <w:color w:val="000000"/>
          <w:u w:val="single"/>
        </w:rPr>
      </w:pPr>
    </w:p>
    <w:tbl>
      <w:tblPr>
        <w:tblW w:w="15035" w:type="dxa"/>
        <w:tblInd w:w="127" w:type="dxa"/>
        <w:tblBorders>
          <w:top w:val="single" w:sz="4" w:space="0" w:color="000001"/>
          <w:left w:val="single" w:sz="4" w:space="0" w:color="000001"/>
          <w:bottom w:val="single" w:sz="4" w:space="0" w:color="000001"/>
          <w:insideH w:val="single" w:sz="4" w:space="0" w:color="000001"/>
        </w:tblBorders>
        <w:tblCellMar>
          <w:left w:w="13" w:type="dxa"/>
          <w:right w:w="28" w:type="dxa"/>
        </w:tblCellMar>
        <w:tblLook w:val="0000"/>
      </w:tblPr>
      <w:tblGrid>
        <w:gridCol w:w="3970"/>
        <w:gridCol w:w="1801"/>
        <w:gridCol w:w="2735"/>
        <w:gridCol w:w="2327"/>
        <w:gridCol w:w="2069"/>
        <w:gridCol w:w="2133"/>
      </w:tblGrid>
      <w:tr w:rsidR="008B21F9">
        <w:tc>
          <w:tcPr>
            <w:tcW w:w="3969" w:type="dxa"/>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Процедура регулювання суб’єктів великого і середнього підприємництва (розрахунок на одного типового суб’єкта господарювання)</w:t>
            </w:r>
          </w:p>
        </w:tc>
        <w:tc>
          <w:tcPr>
            <w:tcW w:w="1801" w:type="dxa"/>
            <w:tcBorders>
              <w:left w:val="single" w:sz="4" w:space="0" w:color="000001"/>
            </w:tcBorders>
            <w:tcMar>
              <w:left w:w="13" w:type="dxa"/>
            </w:tcMar>
          </w:tcPr>
          <w:p w:rsidR="008B21F9" w:rsidRDefault="008B21F9">
            <w:pPr>
              <w:ind w:right="-7"/>
              <w:jc w:val="center"/>
              <w:rPr>
                <w:rFonts w:ascii="Times New Roman" w:hAnsi="Times New Roman" w:cs="Times New Roman"/>
                <w:color w:val="000000"/>
              </w:rPr>
            </w:pPr>
            <w:r>
              <w:rPr>
                <w:rFonts w:ascii="Times New Roman" w:hAnsi="Times New Roman" w:cs="Times New Roman"/>
                <w:color w:val="000000"/>
              </w:rPr>
              <w:t>Планові витрати часу на процедуру</w:t>
            </w:r>
          </w:p>
        </w:tc>
        <w:tc>
          <w:tcPr>
            <w:tcW w:w="2735" w:type="dxa"/>
            <w:tcBorders>
              <w:left w:val="single" w:sz="4" w:space="0" w:color="000001"/>
            </w:tcBorders>
            <w:tcMar>
              <w:left w:w="13" w:type="dxa"/>
            </w:tcMar>
          </w:tcPr>
          <w:p w:rsidR="008B21F9" w:rsidRDefault="008B21F9">
            <w:pPr>
              <w:ind w:right="-7"/>
              <w:jc w:val="center"/>
              <w:rPr>
                <w:rFonts w:ascii="Times New Roman" w:hAnsi="Times New Roman" w:cs="Times New Roman"/>
                <w:color w:val="000000"/>
              </w:rPr>
            </w:pPr>
            <w:r>
              <w:rPr>
                <w:rFonts w:ascii="Times New Roman" w:hAnsi="Times New Roman" w:cs="Times New Roman"/>
                <w:color w:val="000000"/>
              </w:rPr>
              <w:t>Вартість часу співробітника органу державної влади відповідної категорії (заробітна плата)</w:t>
            </w:r>
          </w:p>
        </w:tc>
        <w:tc>
          <w:tcPr>
            <w:tcW w:w="2327" w:type="dxa"/>
            <w:tcBorders>
              <w:left w:val="single" w:sz="4" w:space="0" w:color="000001"/>
            </w:tcBorders>
            <w:tcMar>
              <w:left w:w="13" w:type="dxa"/>
            </w:tcMar>
          </w:tcPr>
          <w:p w:rsidR="008B21F9" w:rsidRDefault="008B21F9">
            <w:pPr>
              <w:ind w:right="-7"/>
              <w:jc w:val="center"/>
              <w:rPr>
                <w:rFonts w:ascii="Times New Roman" w:hAnsi="Times New Roman" w:cs="Times New Roman"/>
                <w:color w:val="000000"/>
              </w:rPr>
            </w:pPr>
            <w:r>
              <w:rPr>
                <w:rFonts w:ascii="Times New Roman" w:hAnsi="Times New Roman" w:cs="Times New Roman"/>
                <w:color w:val="000000"/>
              </w:rPr>
              <w:t>Оцінка кількості процедур за рік, що припадають на одного суб’єкта</w:t>
            </w:r>
          </w:p>
        </w:tc>
        <w:tc>
          <w:tcPr>
            <w:tcW w:w="2069" w:type="dxa"/>
            <w:tcBorders>
              <w:left w:val="single" w:sz="4" w:space="0" w:color="000001"/>
            </w:tcBorders>
            <w:tcMar>
              <w:left w:w="13" w:type="dxa"/>
            </w:tcMar>
          </w:tcPr>
          <w:p w:rsidR="008B21F9" w:rsidRDefault="008B21F9">
            <w:pPr>
              <w:ind w:right="-7"/>
              <w:jc w:val="center"/>
              <w:rPr>
                <w:rFonts w:ascii="Times New Roman" w:hAnsi="Times New Roman" w:cs="Times New Roman"/>
                <w:color w:val="000000"/>
              </w:rPr>
            </w:pPr>
            <w:r>
              <w:rPr>
                <w:rFonts w:ascii="Times New Roman" w:hAnsi="Times New Roman" w:cs="Times New Roman"/>
                <w:color w:val="000000"/>
              </w:rPr>
              <w:t>Оцінка кількості суб’єктів, що підпадають під дію процедури регулювання</w:t>
            </w:r>
          </w:p>
        </w:tc>
        <w:tc>
          <w:tcPr>
            <w:tcW w:w="2133" w:type="dxa"/>
            <w:tcBorders>
              <w:left w:val="single" w:sz="4" w:space="0" w:color="000001"/>
              <w:right w:val="single" w:sz="4" w:space="0" w:color="000001"/>
            </w:tcBorders>
            <w:tcMar>
              <w:left w:w="13" w:type="dxa"/>
            </w:tcMar>
          </w:tcPr>
          <w:p w:rsidR="008B21F9" w:rsidRDefault="008B21F9">
            <w:pPr>
              <w:ind w:right="-7"/>
              <w:jc w:val="center"/>
              <w:rPr>
                <w:rFonts w:ascii="Times New Roman" w:hAnsi="Times New Roman" w:cs="Times New Roman"/>
                <w:color w:val="000000"/>
              </w:rPr>
            </w:pPr>
            <w:r>
              <w:rPr>
                <w:rFonts w:ascii="Times New Roman" w:hAnsi="Times New Roman" w:cs="Times New Roman"/>
                <w:color w:val="000000"/>
              </w:rPr>
              <w:t>Витрати на адміністрування регулювання* (за рік), гривень</w:t>
            </w:r>
          </w:p>
        </w:tc>
      </w:tr>
      <w:tr w:rsidR="008B21F9">
        <w:tc>
          <w:tcPr>
            <w:tcW w:w="3969" w:type="dxa"/>
            <w:tcMar>
              <w:left w:w="13" w:type="dxa"/>
            </w:tcMar>
          </w:tcPr>
          <w:p w:rsidR="008B21F9" w:rsidRDefault="008B21F9">
            <w:pPr>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rPr>
              <w:t>Облік суб’єкта господарювання, що перебуває у сфері регулювання</w:t>
            </w:r>
          </w:p>
        </w:tc>
        <w:tc>
          <w:tcPr>
            <w:tcW w:w="1801"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735"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327"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069"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133" w:type="dxa"/>
            <w:tcBorders>
              <w:left w:val="single" w:sz="4" w:space="0" w:color="000001"/>
              <w:righ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r>
      <w:tr w:rsidR="008B21F9">
        <w:tc>
          <w:tcPr>
            <w:tcW w:w="3969" w:type="dxa"/>
            <w:tcMar>
              <w:left w:w="13" w:type="dxa"/>
            </w:tcMar>
          </w:tcPr>
          <w:p w:rsidR="008B21F9" w:rsidRDefault="008B21F9">
            <w:pPr>
              <w:rPr>
                <w:rFonts w:ascii="Times New Roman" w:hAnsi="Times New Roman"/>
              </w:rPr>
            </w:pPr>
            <w:r>
              <w:rPr>
                <w:rFonts w:ascii="Times New Roman" w:hAnsi="Times New Roman" w:cs="Times New Roman"/>
                <w:color w:val="000000"/>
              </w:rPr>
              <w:t xml:space="preserve">2. </w:t>
            </w:r>
            <w:r>
              <w:rPr>
                <w:rFonts w:ascii="Times New Roman" w:hAnsi="Times New Roman"/>
              </w:rPr>
              <w:t>Поточний контроль за суб’єктом господарювання, що перебуває у сфері регулювання, у тому числі:</w:t>
            </w:r>
          </w:p>
          <w:p w:rsidR="008B21F9" w:rsidRDefault="008B21F9">
            <w:pPr>
              <w:ind w:left="828"/>
              <w:rPr>
                <w:rFonts w:ascii="Times New Roman" w:hAnsi="Times New Roman"/>
              </w:rPr>
            </w:pPr>
            <w:r>
              <w:rPr>
                <w:rFonts w:ascii="Times New Roman" w:hAnsi="Times New Roman"/>
              </w:rPr>
              <w:t>камеральні</w:t>
            </w:r>
          </w:p>
          <w:p w:rsidR="008B21F9" w:rsidRDefault="008B21F9">
            <w:pPr>
              <w:ind w:left="828"/>
              <w:rPr>
                <w:rFonts w:ascii="Times New Roman" w:hAnsi="Times New Roman" w:cs="Times New Roman"/>
                <w:color w:val="000000"/>
              </w:rPr>
            </w:pPr>
            <w:r>
              <w:rPr>
                <w:rFonts w:ascii="Times New Roman" w:hAnsi="Times New Roman"/>
              </w:rPr>
              <w:t>виїзні</w:t>
            </w:r>
          </w:p>
        </w:tc>
        <w:tc>
          <w:tcPr>
            <w:tcW w:w="1801"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735"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327"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069"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133" w:type="dxa"/>
            <w:tcBorders>
              <w:left w:val="single" w:sz="4" w:space="0" w:color="000001"/>
              <w:righ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r>
      <w:tr w:rsidR="008B21F9">
        <w:tc>
          <w:tcPr>
            <w:tcW w:w="3969" w:type="dxa"/>
            <w:tcMar>
              <w:left w:w="13" w:type="dxa"/>
            </w:tcMar>
          </w:tcPr>
          <w:p w:rsidR="008B21F9" w:rsidRDefault="008B21F9">
            <w:pPr>
              <w:rPr>
                <w:rFonts w:ascii="Times New Roman" w:hAnsi="Times New Roman" w:cs="Times New Roman"/>
                <w:color w:val="000000"/>
              </w:rPr>
            </w:pPr>
            <w:r>
              <w:rPr>
                <w:rFonts w:ascii="Times New Roman" w:hAnsi="Times New Roman" w:cs="Times New Roman"/>
                <w:color w:val="000000"/>
              </w:rPr>
              <w:t>3. Підготовка, затвердження та опрацювання одного окремого акта про порушення вимог регулювання</w:t>
            </w:r>
          </w:p>
        </w:tc>
        <w:tc>
          <w:tcPr>
            <w:tcW w:w="1801"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735"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327"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069"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133" w:type="dxa"/>
            <w:tcBorders>
              <w:left w:val="single" w:sz="4" w:space="0" w:color="000001"/>
              <w:righ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r>
      <w:tr w:rsidR="008B21F9">
        <w:tc>
          <w:tcPr>
            <w:tcW w:w="3969" w:type="dxa"/>
            <w:tcMar>
              <w:left w:w="13" w:type="dxa"/>
            </w:tcMar>
          </w:tcPr>
          <w:p w:rsidR="008B21F9" w:rsidRDefault="008B21F9">
            <w:pPr>
              <w:rPr>
                <w:rFonts w:ascii="Times New Roman" w:hAnsi="Times New Roman" w:cs="Times New Roman"/>
                <w:color w:val="000000"/>
              </w:rPr>
            </w:pPr>
            <w:r>
              <w:rPr>
                <w:rFonts w:ascii="Times New Roman" w:hAnsi="Times New Roman" w:cs="Times New Roman"/>
                <w:color w:val="000000"/>
              </w:rPr>
              <w:t>4. Реалізація одного окремого рішення щодо порушення вимог регулювання</w:t>
            </w:r>
          </w:p>
        </w:tc>
        <w:tc>
          <w:tcPr>
            <w:tcW w:w="1801"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735"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327"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069"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133" w:type="dxa"/>
            <w:tcBorders>
              <w:left w:val="single" w:sz="4" w:space="0" w:color="000001"/>
              <w:righ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r>
      <w:tr w:rsidR="008B21F9">
        <w:tc>
          <w:tcPr>
            <w:tcW w:w="3969" w:type="dxa"/>
            <w:tcMar>
              <w:left w:w="13" w:type="dxa"/>
            </w:tcMar>
          </w:tcPr>
          <w:p w:rsidR="008B21F9" w:rsidRDefault="008B21F9">
            <w:pPr>
              <w:rPr>
                <w:rFonts w:ascii="Times New Roman" w:hAnsi="Times New Roman" w:cs="Times New Roman"/>
                <w:color w:val="000000"/>
              </w:rPr>
            </w:pPr>
            <w:r>
              <w:rPr>
                <w:rFonts w:ascii="Times New Roman" w:hAnsi="Times New Roman" w:cs="Times New Roman"/>
                <w:color w:val="000000"/>
              </w:rPr>
              <w:t xml:space="preserve">5. Оскарження одного окремого рішення </w:t>
            </w:r>
            <w:r>
              <w:rPr>
                <w:rFonts w:ascii="Times New Roman" w:hAnsi="Times New Roman"/>
              </w:rPr>
              <w:t>суб’єктами господарювання</w:t>
            </w:r>
          </w:p>
        </w:tc>
        <w:tc>
          <w:tcPr>
            <w:tcW w:w="1801"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735"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327"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069"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133" w:type="dxa"/>
            <w:tcBorders>
              <w:left w:val="single" w:sz="4" w:space="0" w:color="000001"/>
              <w:righ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r>
      <w:tr w:rsidR="008B21F9">
        <w:tc>
          <w:tcPr>
            <w:tcW w:w="3969" w:type="dxa"/>
            <w:tcMar>
              <w:left w:w="13" w:type="dxa"/>
            </w:tcMar>
          </w:tcPr>
          <w:p w:rsidR="008B21F9" w:rsidRDefault="008B21F9">
            <w:pPr>
              <w:rPr>
                <w:rFonts w:ascii="Times New Roman" w:hAnsi="Times New Roman" w:cs="Times New Roman"/>
                <w:color w:val="000000"/>
              </w:rPr>
            </w:pPr>
            <w:r>
              <w:rPr>
                <w:rFonts w:ascii="Times New Roman" w:hAnsi="Times New Roman" w:cs="Times New Roman"/>
                <w:color w:val="000000"/>
              </w:rPr>
              <w:t>6. Підготовка звітності за результатами регулювання</w:t>
            </w:r>
          </w:p>
        </w:tc>
        <w:tc>
          <w:tcPr>
            <w:tcW w:w="1801"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735"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327"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069"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133" w:type="dxa"/>
            <w:tcBorders>
              <w:left w:val="single" w:sz="4" w:space="0" w:color="000001"/>
              <w:righ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r>
      <w:tr w:rsidR="008B21F9">
        <w:tc>
          <w:tcPr>
            <w:tcW w:w="3969" w:type="dxa"/>
            <w:tcMar>
              <w:left w:w="13" w:type="dxa"/>
            </w:tcMar>
          </w:tcPr>
          <w:p w:rsidR="008B21F9" w:rsidRDefault="008B21F9">
            <w:pPr>
              <w:rPr>
                <w:rFonts w:ascii="Times New Roman" w:hAnsi="Times New Roman" w:cs="Times New Roman"/>
                <w:color w:val="000000"/>
              </w:rPr>
            </w:pPr>
            <w:r>
              <w:rPr>
                <w:rFonts w:ascii="Times New Roman" w:hAnsi="Times New Roman" w:cs="Times New Roman"/>
                <w:color w:val="000000"/>
              </w:rPr>
              <w:t>7. Інші адміністративні процедури (уточнити)</w:t>
            </w:r>
          </w:p>
        </w:tc>
        <w:tc>
          <w:tcPr>
            <w:tcW w:w="1801"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735"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327"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069"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2133" w:type="dxa"/>
            <w:tcBorders>
              <w:left w:val="single" w:sz="4" w:space="0" w:color="000001"/>
              <w:righ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r>
      <w:tr w:rsidR="008B21F9">
        <w:tc>
          <w:tcPr>
            <w:tcW w:w="3969" w:type="dxa"/>
            <w:tcMar>
              <w:left w:w="13" w:type="dxa"/>
            </w:tcMar>
          </w:tcPr>
          <w:p w:rsidR="008B21F9" w:rsidRDefault="008B21F9">
            <w:pPr>
              <w:rPr>
                <w:rFonts w:ascii="Times New Roman" w:hAnsi="Times New Roman" w:cs="Times New Roman"/>
                <w:color w:val="000000"/>
              </w:rPr>
            </w:pPr>
            <w:r>
              <w:rPr>
                <w:rFonts w:ascii="Times New Roman" w:hAnsi="Times New Roman" w:cs="Times New Roman"/>
                <w:color w:val="000000"/>
              </w:rPr>
              <w:t>Разом за рік</w:t>
            </w:r>
          </w:p>
        </w:tc>
        <w:tc>
          <w:tcPr>
            <w:tcW w:w="1801"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c>
          <w:tcPr>
            <w:tcW w:w="2735"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c>
          <w:tcPr>
            <w:tcW w:w="2327"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c>
          <w:tcPr>
            <w:tcW w:w="2069"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c>
          <w:tcPr>
            <w:tcW w:w="2133" w:type="dxa"/>
            <w:tcBorders>
              <w:left w:val="single" w:sz="4" w:space="0" w:color="000001"/>
              <w:righ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r>
      <w:tr w:rsidR="008B21F9">
        <w:tc>
          <w:tcPr>
            <w:tcW w:w="3969" w:type="dxa"/>
            <w:tcMar>
              <w:left w:w="13" w:type="dxa"/>
            </w:tcMar>
          </w:tcPr>
          <w:p w:rsidR="008B21F9" w:rsidRDefault="008B21F9">
            <w:pPr>
              <w:rPr>
                <w:rFonts w:ascii="Times New Roman" w:hAnsi="Times New Roman" w:cs="Times New Roman"/>
                <w:color w:val="000000"/>
              </w:rPr>
            </w:pPr>
            <w:r>
              <w:rPr>
                <w:rFonts w:ascii="Times New Roman" w:hAnsi="Times New Roman" w:cs="Times New Roman"/>
                <w:color w:val="000000"/>
              </w:rPr>
              <w:t>Сумарно за п’ять років</w:t>
            </w:r>
          </w:p>
        </w:tc>
        <w:tc>
          <w:tcPr>
            <w:tcW w:w="1801"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c>
          <w:tcPr>
            <w:tcW w:w="2735"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c>
          <w:tcPr>
            <w:tcW w:w="2327"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c>
          <w:tcPr>
            <w:tcW w:w="2069" w:type="dxa"/>
            <w:tcBorders>
              <w:lef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c>
          <w:tcPr>
            <w:tcW w:w="2133" w:type="dxa"/>
            <w:tcBorders>
              <w:left w:val="single" w:sz="4" w:space="0" w:color="000001"/>
              <w:right w:val="single" w:sz="4" w:space="0" w:color="000001"/>
            </w:tcBorders>
            <w:tcMar>
              <w:left w:w="1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Х</w:t>
            </w:r>
          </w:p>
        </w:tc>
      </w:tr>
    </w:tbl>
    <w:p w:rsidR="008B21F9" w:rsidRDefault="008B21F9">
      <w:pPr>
        <w:jc w:val="both"/>
        <w:rPr>
          <w:rFonts w:ascii="Times New Roman" w:hAnsi="Times New Roman" w:cs="Times New Roman"/>
          <w:color w:val="000000"/>
        </w:rPr>
      </w:pPr>
    </w:p>
    <w:p w:rsidR="008B21F9" w:rsidRDefault="008B21F9">
      <w:pPr>
        <w:ind w:firstLine="709"/>
        <w:jc w:val="both"/>
        <w:rPr>
          <w:rFonts w:ascii="Times New Roman" w:hAnsi="Times New Roman" w:cs="Times New Roman"/>
          <w:color w:val="000000"/>
        </w:rPr>
      </w:pPr>
      <w:r>
        <w:rPr>
          <w:rFonts w:ascii="Times New Roman" w:hAnsi="Times New Roman" w:cs="Times New Roman"/>
          <w:color w:val="000000"/>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8B21F9" w:rsidRDefault="008B21F9">
      <w:pPr>
        <w:jc w:val="both"/>
        <w:rPr>
          <w:rFonts w:ascii="Times New Roman" w:hAnsi="Times New Roman" w:cs="Times New Roman"/>
          <w:color w:val="000000"/>
        </w:rPr>
      </w:pPr>
    </w:p>
    <w:p w:rsidR="008B21F9" w:rsidRDefault="008B21F9">
      <w:pPr>
        <w:ind w:firstLine="709"/>
        <w:jc w:val="both"/>
        <w:textAlignment w:val="baseline"/>
        <w:rPr>
          <w:rFonts w:ascii="Times New Roman" w:hAnsi="Times New Roman" w:cs="Times New Roman"/>
        </w:rPr>
      </w:pPr>
      <w:r>
        <w:rPr>
          <w:rFonts w:ascii="Times New Roman" w:hAnsi="Times New Roman" w:cs="Times New Roman"/>
        </w:rPr>
        <w:t xml:space="preserve">Державне регулювання </w:t>
      </w:r>
      <w:r>
        <w:rPr>
          <w:rFonts w:ascii="Times New Roman" w:hAnsi="Times New Roman" w:cs="Times New Roman"/>
          <w:lang w:val="ru-RU"/>
        </w:rPr>
        <w:t xml:space="preserve">не </w:t>
      </w:r>
      <w:r>
        <w:rPr>
          <w:rFonts w:ascii="Times New Roman" w:hAnsi="Times New Roman" w:cs="Times New Roman"/>
        </w:rPr>
        <w:t>передбачає утворення нового державного органу (або нового структурного підрозділу діючого органу).</w:t>
      </w:r>
    </w:p>
    <w:p w:rsidR="008B21F9" w:rsidRDefault="008B21F9">
      <w:pPr>
        <w:ind w:firstLine="709"/>
        <w:jc w:val="both"/>
        <w:textAlignment w:val="baseline"/>
        <w:rPr>
          <w:rFonts w:ascii="Times New Roman" w:hAnsi="Times New Roman" w:cs="Times New Roman"/>
        </w:rPr>
      </w:pPr>
    </w:p>
    <w:p w:rsidR="008B21F9" w:rsidRDefault="008B21F9">
      <w:pPr>
        <w:ind w:left="450" w:right="450"/>
        <w:jc w:val="center"/>
        <w:rPr>
          <w:rFonts w:ascii="Times New Roman" w:hAnsi="Times New Roman" w:cs="Times New Roman"/>
          <w:color w:val="000000"/>
        </w:rPr>
      </w:pPr>
      <w:bookmarkStart w:id="1" w:name="n197"/>
      <w:bookmarkEnd w:id="1"/>
      <w:r>
        <w:rPr>
          <w:rFonts w:ascii="Times New Roman" w:hAnsi="Times New Roman" w:cs="Times New Roman"/>
          <w:b/>
          <w:color w:val="000000"/>
        </w:rPr>
        <w:t>ТЕСТ </w:t>
      </w:r>
      <w:r>
        <w:rPr>
          <w:rFonts w:ascii="Times New Roman" w:hAnsi="Times New Roman" w:cs="Times New Roman"/>
          <w:color w:val="000000"/>
        </w:rPr>
        <w:br/>
      </w:r>
      <w:r>
        <w:rPr>
          <w:rFonts w:ascii="Times New Roman" w:hAnsi="Times New Roman" w:cs="Times New Roman"/>
          <w:b/>
          <w:color w:val="000000"/>
        </w:rPr>
        <w:t>малого підприємництва (М-Тест)</w:t>
      </w:r>
    </w:p>
    <w:p w:rsidR="008B21F9" w:rsidRDefault="008B21F9">
      <w:pPr>
        <w:ind w:left="450" w:right="450"/>
        <w:jc w:val="center"/>
        <w:rPr>
          <w:rFonts w:ascii="Times New Roman" w:hAnsi="Times New Roman" w:cs="Times New Roman"/>
          <w:color w:val="000000"/>
        </w:rPr>
      </w:pPr>
    </w:p>
    <w:p w:rsidR="008B21F9" w:rsidRDefault="008B21F9">
      <w:pPr>
        <w:ind w:firstLine="709"/>
        <w:jc w:val="both"/>
        <w:rPr>
          <w:rFonts w:ascii="Times New Roman" w:hAnsi="Times New Roman" w:cs="Times New Roman"/>
          <w:color w:val="000000"/>
        </w:rPr>
      </w:pPr>
      <w:r>
        <w:rPr>
          <w:rFonts w:ascii="Times New Roman" w:hAnsi="Times New Roman" w:cs="Times New Roman"/>
          <w:color w:val="000000"/>
        </w:rPr>
        <w:t>1. Консультації з представниками мікро- та малого підприємництва щодо оцінки впливу регулювання</w:t>
      </w:r>
    </w:p>
    <w:p w:rsidR="008B21F9" w:rsidRDefault="008B21F9">
      <w:pPr>
        <w:ind w:firstLine="709"/>
        <w:jc w:val="both"/>
      </w:pPr>
      <w:r>
        <w:rPr>
          <w:rFonts w:ascii="Times New Roman" w:hAnsi="Times New Roman" w:cs="Times New Roman"/>
          <w:color w:val="000000"/>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w:t>
      </w:r>
      <w:r w:rsidRPr="009000A0">
        <w:rPr>
          <w:rFonts w:ascii="Times New Roman" w:hAnsi="Times New Roman" w:cs="Times New Roman"/>
          <w:color w:val="000000"/>
        </w:rPr>
        <w:t xml:space="preserve">онлайн </w:t>
      </w:r>
      <w:r>
        <w:rPr>
          <w:rFonts w:ascii="Times New Roman" w:hAnsi="Times New Roman" w:cs="Times New Roman"/>
          <w:color w:val="000000"/>
        </w:rPr>
        <w:t xml:space="preserve">09.03.2021 </w:t>
      </w:r>
    </w:p>
    <w:p w:rsidR="008B21F9" w:rsidRDefault="008B21F9">
      <w:pPr>
        <w:ind w:firstLine="709"/>
        <w:jc w:val="both"/>
        <w:rPr>
          <w:rFonts w:ascii="Times New Roman" w:hAnsi="Times New Roman" w:cs="Times New Roman"/>
          <w:color w:val="000000"/>
        </w:rPr>
      </w:pPr>
    </w:p>
    <w:tbl>
      <w:tblPr>
        <w:tblW w:w="15026"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708"/>
        <w:gridCol w:w="7346"/>
        <w:gridCol w:w="1740"/>
        <w:gridCol w:w="5232"/>
      </w:tblGrid>
      <w:tr w:rsidR="008B21F9">
        <w:tc>
          <w:tcPr>
            <w:tcW w:w="709" w:type="dxa"/>
            <w:tcMar>
              <w:left w:w="93" w:type="dxa"/>
            </w:tcMar>
            <w:vAlign w:val="center"/>
          </w:tcPr>
          <w:p w:rsidR="008B21F9" w:rsidRDefault="008B21F9">
            <w:pPr>
              <w:rPr>
                <w:rFonts w:ascii="Times New Roman" w:hAnsi="Times New Roman" w:cs="Times New Roman"/>
                <w:color w:val="000000"/>
              </w:rPr>
            </w:pPr>
            <w:r>
              <w:rPr>
                <w:rFonts w:ascii="Times New Roman" w:hAnsi="Times New Roman" w:cs="Times New Roman"/>
                <w:color w:val="000000"/>
              </w:rPr>
              <w:t>№ з/п</w:t>
            </w:r>
          </w:p>
        </w:tc>
        <w:tc>
          <w:tcPr>
            <w:tcW w:w="7370" w:type="dxa"/>
            <w:tcBorders>
              <w:left w:val="single" w:sz="4" w:space="0" w:color="000001"/>
            </w:tcBorders>
            <w:tcMar>
              <w:left w:w="93" w:type="dxa"/>
            </w:tcMar>
            <w:vAlign w:val="center"/>
          </w:tcPr>
          <w:p w:rsidR="008B21F9" w:rsidRDefault="008B21F9">
            <w:pPr>
              <w:ind w:firstLine="600"/>
              <w:jc w:val="center"/>
              <w:rPr>
                <w:rFonts w:ascii="Times New Roman" w:hAnsi="Times New Roman" w:cs="Times New Roman"/>
                <w:color w:val="000000"/>
              </w:rPr>
            </w:pPr>
            <w:r>
              <w:rPr>
                <w:rFonts w:ascii="Times New Roman" w:hAnsi="Times New Roman" w:cs="Times New Roman"/>
                <w:color w:val="000000"/>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701" w:type="dxa"/>
            <w:tcBorders>
              <w:left w:val="single" w:sz="4" w:space="0" w:color="000001"/>
            </w:tcBorders>
            <w:tcMar>
              <w:left w:w="93" w:type="dxa"/>
            </w:tcMar>
            <w:vAlign w:val="center"/>
          </w:tcPr>
          <w:p w:rsidR="008B21F9" w:rsidRDefault="008B21F9">
            <w:pPr>
              <w:ind w:left="-102" w:right="-113"/>
              <w:jc w:val="center"/>
              <w:rPr>
                <w:rFonts w:ascii="Times New Roman" w:hAnsi="Times New Roman" w:cs="Times New Roman"/>
                <w:color w:val="000000"/>
              </w:rPr>
            </w:pPr>
            <w:r>
              <w:rPr>
                <w:rFonts w:ascii="Times New Roman" w:hAnsi="Times New Roman" w:cs="Times New Roman"/>
                <w:color w:val="000000"/>
              </w:rPr>
              <w:t>Кількість учасників консультацій, осіб</w:t>
            </w:r>
          </w:p>
        </w:tc>
        <w:tc>
          <w:tcPr>
            <w:tcW w:w="5245" w:type="dxa"/>
            <w:tcBorders>
              <w:left w:val="single" w:sz="4" w:space="0" w:color="000001"/>
              <w:right w:val="single" w:sz="4" w:space="0" w:color="000001"/>
            </w:tcBorders>
            <w:tcMar>
              <w:left w:w="93" w:type="dxa"/>
            </w:tcMar>
            <w:vAlign w:val="center"/>
          </w:tcPr>
          <w:p w:rsidR="008B21F9" w:rsidRDefault="008B21F9">
            <w:pPr>
              <w:jc w:val="center"/>
              <w:rPr>
                <w:rFonts w:ascii="Times New Roman" w:hAnsi="Times New Roman" w:cs="Times New Roman"/>
                <w:color w:val="000000"/>
              </w:rPr>
            </w:pPr>
            <w:r>
              <w:rPr>
                <w:rFonts w:ascii="Times New Roman" w:hAnsi="Times New Roman" w:cs="Times New Roman"/>
                <w:color w:val="000000"/>
              </w:rPr>
              <w:t>Основні результати консультацій (опис)</w:t>
            </w:r>
          </w:p>
        </w:tc>
      </w:tr>
      <w:tr w:rsidR="008B21F9">
        <w:tc>
          <w:tcPr>
            <w:tcW w:w="709" w:type="dxa"/>
            <w:tcMar>
              <w:left w:w="93" w:type="dxa"/>
            </w:tcMar>
            <w:vAlign w:val="center"/>
          </w:tcPr>
          <w:p w:rsidR="008B21F9" w:rsidRDefault="008B21F9">
            <w:pPr>
              <w:jc w:val="center"/>
              <w:rPr>
                <w:rFonts w:ascii="Times New Roman" w:hAnsi="Times New Roman" w:cs="Times New Roman"/>
                <w:color w:val="000000"/>
              </w:rPr>
            </w:pPr>
            <w:r>
              <w:rPr>
                <w:rFonts w:ascii="Times New Roman" w:hAnsi="Times New Roman" w:cs="Times New Roman"/>
                <w:color w:val="000000"/>
              </w:rPr>
              <w:t>1</w:t>
            </w:r>
          </w:p>
        </w:tc>
        <w:tc>
          <w:tcPr>
            <w:tcW w:w="7370"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Онлайн - конференція</w:t>
            </w:r>
          </w:p>
        </w:tc>
        <w:tc>
          <w:tcPr>
            <w:tcW w:w="1701" w:type="dxa"/>
            <w:tcBorders>
              <w:left w:val="single" w:sz="4" w:space="0" w:color="000001"/>
            </w:tcBorders>
            <w:tcMar>
              <w:left w:w="93" w:type="dxa"/>
            </w:tcMar>
            <w:vAlign w:val="center"/>
          </w:tcPr>
          <w:p w:rsidR="008B21F9" w:rsidRDefault="008B21F9">
            <w:pPr>
              <w:jc w:val="center"/>
            </w:pPr>
            <w:r>
              <w:rPr>
                <w:rFonts w:ascii="Times New Roman" w:hAnsi="Times New Roman" w:cs="Times New Roman"/>
                <w:color w:val="000000"/>
              </w:rPr>
              <w:t>7</w:t>
            </w:r>
          </w:p>
        </w:tc>
        <w:tc>
          <w:tcPr>
            <w:tcW w:w="5245" w:type="dxa"/>
            <w:tcBorders>
              <w:left w:val="single" w:sz="4" w:space="0" w:color="000001"/>
              <w:right w:val="single" w:sz="4" w:space="0" w:color="000001"/>
            </w:tcBorders>
            <w:tcMar>
              <w:left w:w="93" w:type="dxa"/>
            </w:tcMar>
            <w:vAlign w:val="center"/>
          </w:tcPr>
          <w:p w:rsidR="008B21F9" w:rsidRDefault="008B21F9">
            <w:pPr>
              <w:jc w:val="both"/>
            </w:pPr>
            <w:r>
              <w:rPr>
                <w:rFonts w:ascii="Times New Roman" w:hAnsi="Times New Roman" w:cs="Times New Roman"/>
              </w:rPr>
              <w:t>д</w:t>
            </w:r>
            <w:r>
              <w:rPr>
                <w:rFonts w:ascii="Times New Roman" w:hAnsi="Times New Roman" w:cs="Times New Roman"/>
                <w:color w:val="000000"/>
              </w:rPr>
              <w:t>оведено до відома суб’єктів господарювання основних аспектів проекта регуляторного акта, щодо платних медичних оглядів</w:t>
            </w:r>
          </w:p>
        </w:tc>
      </w:tr>
    </w:tbl>
    <w:p w:rsidR="008B21F9" w:rsidRDefault="008B21F9">
      <w:pPr>
        <w:jc w:val="both"/>
        <w:rPr>
          <w:rFonts w:ascii="Times New Roman" w:hAnsi="Times New Roman" w:cs="Times New Roman"/>
          <w:color w:val="000000"/>
        </w:rPr>
      </w:pPr>
    </w:p>
    <w:p w:rsidR="008B21F9" w:rsidRDefault="008B21F9">
      <w:pPr>
        <w:ind w:right="-32" w:firstLine="709"/>
        <w:jc w:val="both"/>
        <w:rPr>
          <w:rFonts w:ascii="Times New Roman" w:hAnsi="Times New Roman" w:cs="Times New Roman"/>
          <w:color w:val="000000"/>
        </w:rPr>
      </w:pPr>
      <w:r>
        <w:rPr>
          <w:rFonts w:ascii="Times New Roman" w:hAnsi="Times New Roman" w:cs="Times New Roman"/>
          <w:color w:val="000000"/>
        </w:rPr>
        <w:t>2. Вимірювання впливу регулювання на суб’єктів малого підприємництва (мікро- та малі):</w:t>
      </w:r>
    </w:p>
    <w:p w:rsidR="008B21F9" w:rsidRDefault="008B21F9">
      <w:pPr>
        <w:tabs>
          <w:tab w:val="left" w:pos="993"/>
        </w:tabs>
        <w:ind w:right="-32" w:firstLine="709"/>
        <w:jc w:val="both"/>
      </w:pPr>
      <w:r>
        <w:rPr>
          <w:rFonts w:ascii="Times New Roman" w:hAnsi="Times New Roman" w:cs="Times New Roman"/>
          <w:color w:val="000000"/>
        </w:rPr>
        <w:t>-</w:t>
      </w:r>
      <w:r>
        <w:rPr>
          <w:rFonts w:ascii="Times New Roman" w:hAnsi="Times New Roman" w:cs="Times New Roman"/>
          <w:color w:val="000000"/>
        </w:rPr>
        <w:tab/>
        <w:t>кількість суб’єктів малого підприємництва, на яких поширюється регулювання: 136 (одиниць), у тому числі малого підприємництва 136(одиниць) та мікропідприємництва — 0 (одиниці);</w:t>
      </w:r>
    </w:p>
    <w:p w:rsidR="008B21F9" w:rsidRDefault="008B21F9">
      <w:pPr>
        <w:tabs>
          <w:tab w:val="left" w:pos="993"/>
        </w:tabs>
        <w:ind w:right="-32" w:firstLine="709"/>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питома вага суб’єктів малого підприємництва у загальній кількості суб’єктів господарювання, на яких проблема справляє вплив 100 % (відсотків) (відповідно до таблиці «Оцінка впливу на сферу інтересів суб’єктів господарювання»</w:t>
      </w:r>
      <w:r>
        <w:rPr>
          <w:rFonts w:ascii="Times New Roman" w:hAnsi="Times New Roman" w:cs="Times New Roman"/>
          <w:color w:val="000000"/>
        </w:rPr>
        <w:br/>
        <w:t>додатка 1 до Методики проведення аналізу впливу регуляторного акта).</w:t>
      </w:r>
    </w:p>
    <w:p w:rsidR="008B21F9" w:rsidRDefault="008B21F9">
      <w:pPr>
        <w:ind w:right="-32" w:firstLine="709"/>
        <w:jc w:val="both"/>
        <w:rPr>
          <w:rFonts w:ascii="Times New Roman" w:hAnsi="Times New Roman" w:cs="Times New Roman"/>
          <w:color w:val="000000"/>
        </w:rPr>
      </w:pPr>
    </w:p>
    <w:tbl>
      <w:tblPr>
        <w:tblW w:w="15026"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6379"/>
        <w:gridCol w:w="1701"/>
        <w:gridCol w:w="1560"/>
        <w:gridCol w:w="1701"/>
        <w:gridCol w:w="1843"/>
        <w:gridCol w:w="1842"/>
      </w:tblGrid>
      <w:tr w:rsidR="008B21F9">
        <w:trPr>
          <w:trHeight w:val="170"/>
        </w:trPr>
        <w:tc>
          <w:tcPr>
            <w:tcW w:w="6378" w:type="dxa"/>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Показник</w:t>
            </w:r>
          </w:p>
        </w:tc>
        <w:tc>
          <w:tcPr>
            <w:tcW w:w="1701"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Великі</w:t>
            </w:r>
          </w:p>
        </w:tc>
        <w:tc>
          <w:tcPr>
            <w:tcW w:w="1560"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Середні</w:t>
            </w:r>
          </w:p>
        </w:tc>
        <w:tc>
          <w:tcPr>
            <w:tcW w:w="1701"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Малі</w:t>
            </w:r>
          </w:p>
        </w:tc>
        <w:tc>
          <w:tcPr>
            <w:tcW w:w="1843"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Мікро</w:t>
            </w:r>
          </w:p>
        </w:tc>
        <w:tc>
          <w:tcPr>
            <w:tcW w:w="1842" w:type="dxa"/>
            <w:tcBorders>
              <w:left w:val="single" w:sz="4" w:space="0" w:color="000001"/>
              <w:righ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Разом</w:t>
            </w:r>
          </w:p>
        </w:tc>
      </w:tr>
      <w:tr w:rsidR="008B21F9">
        <w:trPr>
          <w:trHeight w:val="170"/>
        </w:trPr>
        <w:tc>
          <w:tcPr>
            <w:tcW w:w="6378" w:type="dxa"/>
            <w:tcMar>
              <w:left w:w="93" w:type="dxa"/>
            </w:tcMar>
          </w:tcPr>
          <w:p w:rsidR="008B21F9" w:rsidRDefault="008B21F9">
            <w:pPr>
              <w:rPr>
                <w:rFonts w:ascii="Times New Roman" w:hAnsi="Times New Roman" w:cs="Times New Roman"/>
                <w:color w:val="000000"/>
              </w:rPr>
            </w:pPr>
            <w:r>
              <w:rPr>
                <w:rFonts w:ascii="Times New Roman" w:hAnsi="Times New Roman" w:cs="Times New Roman"/>
                <w:color w:val="000000"/>
              </w:rPr>
              <w:t>Кількість суб’єктів господарювання, що підпадають під дію регулювання, одиниць</w:t>
            </w:r>
          </w:p>
        </w:tc>
        <w:tc>
          <w:tcPr>
            <w:tcW w:w="1701"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1560"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1701"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136</w:t>
            </w:r>
          </w:p>
        </w:tc>
        <w:tc>
          <w:tcPr>
            <w:tcW w:w="1843"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1842"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136</w:t>
            </w:r>
          </w:p>
        </w:tc>
      </w:tr>
      <w:tr w:rsidR="008B21F9">
        <w:trPr>
          <w:trHeight w:val="170"/>
        </w:trPr>
        <w:tc>
          <w:tcPr>
            <w:tcW w:w="6378" w:type="dxa"/>
            <w:tcMar>
              <w:left w:w="93" w:type="dxa"/>
            </w:tcMar>
          </w:tcPr>
          <w:p w:rsidR="008B21F9" w:rsidRDefault="008B21F9">
            <w:pPr>
              <w:rPr>
                <w:rFonts w:ascii="Times New Roman" w:hAnsi="Times New Roman" w:cs="Times New Roman"/>
                <w:color w:val="000000"/>
              </w:rPr>
            </w:pPr>
            <w:r>
              <w:rPr>
                <w:rFonts w:ascii="Times New Roman" w:hAnsi="Times New Roman" w:cs="Times New Roman"/>
                <w:color w:val="000000"/>
              </w:rPr>
              <w:t>Питома вага групи у загальній кількості, відсотків</w:t>
            </w:r>
          </w:p>
        </w:tc>
        <w:tc>
          <w:tcPr>
            <w:tcW w:w="1701"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1560"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w:t>
            </w:r>
          </w:p>
        </w:tc>
        <w:tc>
          <w:tcPr>
            <w:tcW w:w="1701"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100%</w:t>
            </w:r>
          </w:p>
        </w:tc>
        <w:tc>
          <w:tcPr>
            <w:tcW w:w="1843"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w:t>
            </w:r>
          </w:p>
        </w:tc>
        <w:tc>
          <w:tcPr>
            <w:tcW w:w="1842" w:type="dxa"/>
            <w:tcBorders>
              <w:left w:val="single" w:sz="4" w:space="0" w:color="000001"/>
              <w:righ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100%</w:t>
            </w:r>
          </w:p>
        </w:tc>
      </w:tr>
    </w:tbl>
    <w:p w:rsidR="008B21F9" w:rsidRDefault="008B21F9">
      <w:pPr>
        <w:ind w:right="-32" w:firstLine="709"/>
        <w:jc w:val="both"/>
        <w:rPr>
          <w:rFonts w:ascii="Times New Roman" w:hAnsi="Times New Roman" w:cs="Times New Roman"/>
          <w:color w:val="000000"/>
        </w:rPr>
      </w:pPr>
    </w:p>
    <w:p w:rsidR="008B21F9" w:rsidRDefault="008B21F9">
      <w:pPr>
        <w:ind w:right="-32" w:firstLine="709"/>
        <w:jc w:val="both"/>
        <w:rPr>
          <w:rFonts w:ascii="Times New Roman" w:hAnsi="Times New Roman" w:cs="Times New Roman"/>
          <w:color w:val="000000"/>
        </w:rPr>
      </w:pPr>
    </w:p>
    <w:p w:rsidR="008B21F9" w:rsidRDefault="008B21F9">
      <w:pPr>
        <w:ind w:right="-32" w:firstLine="709"/>
        <w:jc w:val="both"/>
        <w:rPr>
          <w:rFonts w:ascii="Times New Roman" w:hAnsi="Times New Roman" w:cs="Times New Roman"/>
          <w:color w:val="000000"/>
        </w:rPr>
      </w:pPr>
      <w:r>
        <w:rPr>
          <w:rFonts w:ascii="Times New Roman" w:hAnsi="Times New Roman" w:cs="Times New Roman"/>
          <w:color w:val="000000"/>
        </w:rPr>
        <w:t>3. Розрахунок витрат суб’єктів малого підприємництва на виконання вимог регулювання</w:t>
      </w:r>
    </w:p>
    <w:p w:rsidR="008B21F9" w:rsidRDefault="008B21F9">
      <w:pPr>
        <w:ind w:right="-32" w:firstLine="709"/>
        <w:jc w:val="both"/>
        <w:rPr>
          <w:rFonts w:ascii="Times New Roman" w:hAnsi="Times New Roman" w:cs="Times New Roman"/>
          <w:color w:val="000000"/>
        </w:rPr>
      </w:pPr>
    </w:p>
    <w:tbl>
      <w:tblPr>
        <w:tblW w:w="15041" w:type="dxa"/>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tblPr>
      <w:tblGrid>
        <w:gridCol w:w="555"/>
        <w:gridCol w:w="7412"/>
        <w:gridCol w:w="3686"/>
        <w:gridCol w:w="1727"/>
        <w:gridCol w:w="1661"/>
      </w:tblGrid>
      <w:tr w:rsidR="008B21F9">
        <w:tc>
          <w:tcPr>
            <w:tcW w:w="555" w:type="dxa"/>
            <w:tcMar>
              <w:left w:w="98" w:type="dxa"/>
            </w:tcMa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 з/п</w:t>
            </w:r>
          </w:p>
        </w:tc>
        <w:tc>
          <w:tcPr>
            <w:tcW w:w="7412" w:type="dxa"/>
            <w:tcMar>
              <w:left w:w="98" w:type="dxa"/>
            </w:tcMa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Найменування оцінки</w:t>
            </w:r>
          </w:p>
        </w:tc>
        <w:tc>
          <w:tcPr>
            <w:tcW w:w="3686" w:type="dxa"/>
            <w:tcMar>
              <w:left w:w="98" w:type="dxa"/>
            </w:tcMa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szCs w:val="28"/>
              </w:rPr>
              <w:t>У перший рік (стартовий рік впровадження регулювання)</w:t>
            </w:r>
          </w:p>
        </w:tc>
        <w:tc>
          <w:tcPr>
            <w:tcW w:w="1727" w:type="dxa"/>
            <w:tcMar>
              <w:left w:w="98" w:type="dxa"/>
            </w:tcMar>
          </w:tcPr>
          <w:p w:rsidR="008B21F9" w:rsidRDefault="008B21F9">
            <w:pPr>
              <w:pStyle w:val="BodyText"/>
              <w:spacing w:after="0" w:line="240" w:lineRule="auto"/>
              <w:ind w:left="-119" w:right="-102"/>
              <w:jc w:val="center"/>
              <w:rPr>
                <w:rFonts w:ascii="Times New Roman" w:hAnsi="Times New Roman" w:cs="Times New Roman"/>
                <w:color w:val="000000"/>
                <w:szCs w:val="28"/>
              </w:rPr>
            </w:pPr>
            <w:r>
              <w:rPr>
                <w:rFonts w:ascii="Times New Roman" w:hAnsi="Times New Roman" w:cs="Times New Roman"/>
                <w:szCs w:val="28"/>
              </w:rPr>
              <w:t>Періодичні (за наступний рік)</w:t>
            </w:r>
          </w:p>
        </w:tc>
        <w:tc>
          <w:tcPr>
            <w:tcW w:w="1661" w:type="dxa"/>
            <w:tcMar>
              <w:left w:w="98" w:type="dxa"/>
            </w:tcMar>
          </w:tcPr>
          <w:p w:rsidR="008B21F9" w:rsidRDefault="008B21F9">
            <w:pPr>
              <w:pStyle w:val="BodyText"/>
              <w:spacing w:after="0" w:line="240" w:lineRule="auto"/>
              <w:ind w:left="-107" w:right="5"/>
              <w:jc w:val="center"/>
              <w:rPr>
                <w:rFonts w:ascii="Times New Roman" w:hAnsi="Times New Roman" w:cs="Times New Roman"/>
                <w:color w:val="000000"/>
                <w:szCs w:val="28"/>
              </w:rPr>
            </w:pPr>
            <w:r>
              <w:rPr>
                <w:rFonts w:ascii="Times New Roman" w:hAnsi="Times New Roman" w:cs="Times New Roman"/>
                <w:szCs w:val="28"/>
              </w:rPr>
              <w:t>Витрати за п’ять років</w:t>
            </w:r>
          </w:p>
        </w:tc>
      </w:tr>
      <w:tr w:rsidR="008B21F9">
        <w:tc>
          <w:tcPr>
            <w:tcW w:w="15041" w:type="dxa"/>
            <w:gridSpan w:val="5"/>
            <w:tcMar>
              <w:left w:w="98" w:type="dxa"/>
            </w:tcMar>
          </w:tcPr>
          <w:p w:rsidR="008B21F9" w:rsidRDefault="008B21F9">
            <w:pPr>
              <w:pStyle w:val="BodyText"/>
              <w:spacing w:after="0" w:line="240" w:lineRule="auto"/>
              <w:ind w:firstLine="768"/>
              <w:jc w:val="both"/>
              <w:rPr>
                <w:rFonts w:ascii="Times New Roman" w:hAnsi="Times New Roman" w:cs="Times New Roman"/>
                <w:color w:val="000000"/>
                <w:szCs w:val="28"/>
              </w:rPr>
            </w:pPr>
            <w:r>
              <w:rPr>
                <w:rFonts w:ascii="Times New Roman" w:hAnsi="Times New Roman" w:cs="Times New Roman"/>
                <w:szCs w:val="28"/>
              </w:rPr>
              <w:t>Оцінка «прямих» витрат суб’єктів малого підприємництва на виконання регулювання</w:t>
            </w:r>
          </w:p>
        </w:tc>
      </w:tr>
      <w:tr w:rsidR="008B21F9">
        <w:tc>
          <w:tcPr>
            <w:tcW w:w="555"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1</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 xml:space="preserve">Придбання необхідного обладнання (пристроїв, машин, механізмів) – </w:t>
            </w:r>
            <w:r>
              <w:rPr>
                <w:rFonts w:ascii="Times New Roman" w:hAnsi="Times New Roman" w:cs="Times New Roman"/>
                <w:szCs w:val="28"/>
                <w:lang w:val="en-US"/>
              </w:rPr>
              <w:t>gps</w:t>
            </w:r>
            <w:r>
              <w:rPr>
                <w:rFonts w:ascii="Times New Roman" w:hAnsi="Times New Roman" w:cs="Times New Roman"/>
                <w:szCs w:val="28"/>
              </w:rPr>
              <w:t xml:space="preserve"> систем слідкування за транспортом</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BodyText"/>
              <w:spacing w:after="0" w:line="240" w:lineRule="auto"/>
              <w:ind w:right="-65"/>
              <w:jc w:val="both"/>
              <w:rPr>
                <w:rFonts w:ascii="Times New Roman" w:hAnsi="Times New Roman" w:cs="Times New Roman"/>
                <w:color w:val="000000"/>
                <w:szCs w:val="28"/>
              </w:rPr>
            </w:pPr>
            <w:r>
              <w:rPr>
                <w:rFonts w:ascii="Times New Roman" w:hAnsi="Times New Roman" w:cs="Times New Roman"/>
                <w:i/>
                <w:color w:val="000000"/>
                <w:szCs w:val="28"/>
              </w:rPr>
              <w:t>кількість необхідних одиниць обладнання Х вартість одиниці</w:t>
            </w:r>
          </w:p>
        </w:tc>
        <w:tc>
          <w:tcPr>
            <w:tcW w:w="3686"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1727"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p>
        </w:tc>
        <w:tc>
          <w:tcPr>
            <w:tcW w:w="1661"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r>
      <w:tr w:rsidR="008B21F9">
        <w:tc>
          <w:tcPr>
            <w:tcW w:w="555"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2</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Процедури повірки та/або постановки на відповідний облік у визначеному органі державної влади чи місцевого самоврядування</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BodyText"/>
              <w:spacing w:after="0" w:line="240" w:lineRule="auto"/>
              <w:jc w:val="both"/>
              <w:rPr>
                <w:rFonts w:ascii="Times New Roman" w:hAnsi="Times New Roman" w:cs="Times New Roman"/>
                <w:color w:val="000000"/>
                <w:szCs w:val="28"/>
              </w:rPr>
            </w:pPr>
            <w:r>
              <w:rPr>
                <w:rFonts w:ascii="Times New Roman" w:hAnsi="Times New Roman" w:cs="Times New Roman"/>
                <w:i/>
                <w:color w:val="000000"/>
                <w:szCs w:val="28"/>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3686"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727"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szCs w:val="28"/>
              </w:rPr>
              <w:t>-</w:t>
            </w:r>
          </w:p>
        </w:tc>
        <w:tc>
          <w:tcPr>
            <w:tcW w:w="1661"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szCs w:val="28"/>
              </w:rPr>
              <w:t>-</w:t>
            </w:r>
          </w:p>
        </w:tc>
      </w:tr>
      <w:tr w:rsidR="008B21F9">
        <w:tc>
          <w:tcPr>
            <w:tcW w:w="555"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3</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Процедури експлуатації обладнання (експлуатаційні витрати - витратні матеріали)</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BodyText"/>
              <w:spacing w:after="0" w:line="240" w:lineRule="auto"/>
              <w:jc w:val="both"/>
              <w:rPr>
                <w:rFonts w:ascii="Times New Roman" w:hAnsi="Times New Roman" w:cs="Times New Roman"/>
                <w:color w:val="000000"/>
                <w:szCs w:val="28"/>
              </w:rPr>
            </w:pPr>
            <w:r>
              <w:rPr>
                <w:rFonts w:ascii="Times New Roman" w:hAnsi="Times New Roman" w:cs="Times New Roman"/>
                <w:i/>
                <w:color w:val="000000"/>
                <w:szCs w:val="28"/>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3686"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727"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661"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r w:rsidR="008B21F9">
        <w:tc>
          <w:tcPr>
            <w:tcW w:w="555"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4</w:t>
            </w:r>
          </w:p>
        </w:tc>
        <w:tc>
          <w:tcPr>
            <w:tcW w:w="7412" w:type="dxa"/>
            <w:tcMar>
              <w:left w:w="98" w:type="dxa"/>
            </w:tcMar>
          </w:tcPr>
          <w:p w:rsidR="008B21F9" w:rsidRDefault="008B21F9">
            <w:pPr>
              <w:pStyle w:val="a1"/>
            </w:pPr>
            <w:r>
              <w:rPr>
                <w:rFonts w:ascii="Times New Roman" w:hAnsi="Times New Roman" w:cs="Times New Roman"/>
                <w:szCs w:val="28"/>
              </w:rPr>
              <w:t xml:space="preserve">Процедури обслуговування обладнання </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BodyText"/>
              <w:spacing w:after="0" w:line="240" w:lineRule="auto"/>
              <w:jc w:val="both"/>
              <w:rPr>
                <w:rFonts w:ascii="Times New Roman" w:hAnsi="Times New Roman" w:cs="Times New Roman"/>
                <w:color w:val="000000"/>
                <w:szCs w:val="28"/>
              </w:rPr>
            </w:pPr>
            <w:r>
              <w:rPr>
                <w:rFonts w:ascii="Times New Roman" w:hAnsi="Times New Roman" w:cs="Times New Roman"/>
                <w:i/>
                <w:color w:val="000000"/>
                <w:szCs w:val="28"/>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3686"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1727"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661"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r>
      <w:tr w:rsidR="008B21F9">
        <w:tc>
          <w:tcPr>
            <w:tcW w:w="555"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5</w:t>
            </w:r>
          </w:p>
        </w:tc>
        <w:tc>
          <w:tcPr>
            <w:tcW w:w="7412" w:type="dxa"/>
            <w:tcMar>
              <w:left w:w="98" w:type="dxa"/>
            </w:tcMar>
          </w:tcPr>
          <w:p w:rsidR="008B21F9" w:rsidRDefault="008B21F9">
            <w:pPr>
              <w:pStyle w:val="BodyText"/>
              <w:spacing w:after="0" w:line="240" w:lineRule="auto"/>
              <w:jc w:val="both"/>
            </w:pPr>
            <w:r>
              <w:rPr>
                <w:rFonts w:ascii="Times New Roman" w:hAnsi="Times New Roman" w:cs="Times New Roman"/>
                <w:szCs w:val="28"/>
              </w:rPr>
              <w:t>Інші процедури :</w:t>
            </w:r>
          </w:p>
        </w:tc>
        <w:tc>
          <w:tcPr>
            <w:tcW w:w="3686"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727"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661"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r w:rsidR="008B21F9">
        <w:tc>
          <w:tcPr>
            <w:tcW w:w="555" w:type="dxa"/>
            <w:tcMar>
              <w:left w:w="98" w:type="dxa"/>
            </w:tcMar>
            <w:vAlign w:val="center"/>
          </w:tcPr>
          <w:p w:rsidR="008B21F9" w:rsidRDefault="008B21F9">
            <w:pPr>
              <w:pStyle w:val="BodyText"/>
              <w:spacing w:after="0" w:line="240" w:lineRule="auto"/>
              <w:jc w:val="center"/>
            </w:pPr>
            <w:r>
              <w:t>6</w:t>
            </w:r>
          </w:p>
        </w:tc>
        <w:tc>
          <w:tcPr>
            <w:tcW w:w="7412" w:type="dxa"/>
            <w:tcMar>
              <w:left w:w="98" w:type="dxa"/>
            </w:tcMar>
          </w:tcPr>
          <w:p w:rsidR="008B21F9" w:rsidRDefault="008B21F9">
            <w:pPr>
              <w:pStyle w:val="BodyText"/>
              <w:spacing w:after="0" w:line="240" w:lineRule="auto"/>
              <w:jc w:val="both"/>
            </w:pPr>
            <w:r>
              <w:t>Сплата за медичні огляди (в середньому на основні групи аналізів)</w:t>
            </w:r>
          </w:p>
        </w:tc>
        <w:tc>
          <w:tcPr>
            <w:tcW w:w="3686" w:type="dxa"/>
            <w:tcMar>
              <w:left w:w="98" w:type="dxa"/>
            </w:tcMar>
            <w:vAlign w:val="center"/>
          </w:tcPr>
          <w:p w:rsidR="008B21F9" w:rsidRDefault="008B21F9">
            <w:pPr>
              <w:pStyle w:val="BodyText"/>
              <w:spacing w:after="0" w:line="240" w:lineRule="auto"/>
              <w:jc w:val="center"/>
            </w:pPr>
            <w:r>
              <w:t>418,00</w:t>
            </w:r>
          </w:p>
        </w:tc>
        <w:tc>
          <w:tcPr>
            <w:tcW w:w="1727" w:type="dxa"/>
            <w:tcMar>
              <w:left w:w="98" w:type="dxa"/>
            </w:tcMar>
            <w:vAlign w:val="center"/>
          </w:tcPr>
          <w:p w:rsidR="008B21F9" w:rsidRDefault="008B21F9">
            <w:pPr>
              <w:pStyle w:val="BodyText"/>
              <w:spacing w:after="0" w:line="240" w:lineRule="auto"/>
              <w:jc w:val="center"/>
            </w:pPr>
            <w:r>
              <w:t>418,0</w:t>
            </w:r>
          </w:p>
        </w:tc>
        <w:tc>
          <w:tcPr>
            <w:tcW w:w="1661" w:type="dxa"/>
            <w:tcMar>
              <w:left w:w="98" w:type="dxa"/>
            </w:tcMar>
            <w:vAlign w:val="center"/>
          </w:tcPr>
          <w:p w:rsidR="008B21F9" w:rsidRDefault="008B21F9">
            <w:pPr>
              <w:pStyle w:val="BodyText"/>
              <w:spacing w:after="0" w:line="240" w:lineRule="auto"/>
              <w:jc w:val="center"/>
            </w:pPr>
            <w:r>
              <w:t>2090,0</w:t>
            </w:r>
          </w:p>
        </w:tc>
      </w:tr>
      <w:tr w:rsidR="008B21F9">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12</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Разом, гривень</w:t>
            </w:r>
          </w:p>
          <w:p w:rsidR="008B21F9" w:rsidRDefault="008B21F9">
            <w:pPr>
              <w:pStyle w:val="a1"/>
              <w:rPr>
                <w:rFonts w:ascii="Times New Roman" w:hAnsi="Times New Roman" w:cs="Times New Roman"/>
                <w:color w:val="000000"/>
                <w:szCs w:val="28"/>
              </w:rPr>
            </w:pPr>
            <w:r>
              <w:rPr>
                <w:rFonts w:ascii="Times New Roman" w:hAnsi="Times New Roman" w:cs="Times New Roman"/>
                <w:i/>
                <w:color w:val="000000"/>
                <w:szCs w:val="28"/>
              </w:rPr>
              <w:t>Формула: (сума рядків 1 + 2 + 3 + 4 + 5)</w:t>
            </w:r>
          </w:p>
        </w:tc>
        <w:tc>
          <w:tcPr>
            <w:tcW w:w="3686" w:type="dxa"/>
            <w:tcMar>
              <w:left w:w="98" w:type="dxa"/>
            </w:tcMar>
            <w:vAlign w:val="center"/>
          </w:tcPr>
          <w:p w:rsidR="008B21F9" w:rsidRDefault="008B21F9" w:rsidP="00711CBD">
            <w:pPr>
              <w:pStyle w:val="BodyText"/>
              <w:spacing w:after="0" w:line="240" w:lineRule="auto"/>
              <w:jc w:val="center"/>
            </w:pPr>
            <w:r>
              <w:t>418,00</w:t>
            </w:r>
          </w:p>
        </w:tc>
        <w:tc>
          <w:tcPr>
            <w:tcW w:w="1727" w:type="dxa"/>
            <w:tcMar>
              <w:left w:w="98" w:type="dxa"/>
            </w:tcMar>
            <w:vAlign w:val="center"/>
          </w:tcPr>
          <w:p w:rsidR="008B21F9" w:rsidRDefault="008B21F9" w:rsidP="00711CBD">
            <w:pPr>
              <w:pStyle w:val="BodyText"/>
              <w:spacing w:after="0" w:line="240" w:lineRule="auto"/>
              <w:jc w:val="center"/>
            </w:pPr>
            <w:r>
              <w:t>418,0</w:t>
            </w:r>
          </w:p>
        </w:tc>
        <w:tc>
          <w:tcPr>
            <w:tcW w:w="1661" w:type="dxa"/>
            <w:tcMar>
              <w:left w:w="98" w:type="dxa"/>
            </w:tcMar>
            <w:vAlign w:val="center"/>
          </w:tcPr>
          <w:p w:rsidR="008B21F9" w:rsidRDefault="008B21F9" w:rsidP="00711CBD">
            <w:pPr>
              <w:pStyle w:val="BodyText"/>
              <w:spacing w:after="0" w:line="240" w:lineRule="auto"/>
              <w:jc w:val="center"/>
            </w:pPr>
            <w:r>
              <w:t>2090,0</w:t>
            </w:r>
          </w:p>
        </w:tc>
      </w:tr>
      <w:tr w:rsidR="008B21F9">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13</w:t>
            </w:r>
          </w:p>
        </w:tc>
        <w:tc>
          <w:tcPr>
            <w:tcW w:w="7412" w:type="dxa"/>
            <w:tcMar>
              <w:left w:w="98" w:type="dxa"/>
            </w:tcMar>
          </w:tcPr>
          <w:p w:rsidR="008B21F9" w:rsidRDefault="008B21F9">
            <w:pPr>
              <w:pStyle w:val="BodyText"/>
              <w:spacing w:after="0" w:line="240" w:lineRule="auto"/>
              <w:jc w:val="both"/>
              <w:rPr>
                <w:rFonts w:ascii="Times New Roman" w:hAnsi="Times New Roman" w:cs="Times New Roman"/>
                <w:color w:val="000000"/>
                <w:szCs w:val="28"/>
              </w:rPr>
            </w:pPr>
            <w:r>
              <w:rPr>
                <w:rFonts w:ascii="Times New Roman" w:hAnsi="Times New Roman" w:cs="Times New Roman"/>
                <w:szCs w:val="28"/>
              </w:rPr>
              <w:t>Кількість суб’єктів господарювання, що повинні виконати вимоги регулювання, одиниць</w:t>
            </w:r>
          </w:p>
        </w:tc>
        <w:tc>
          <w:tcPr>
            <w:tcW w:w="7074" w:type="dxa"/>
            <w:gridSpan w:val="3"/>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lang w:val="en-US"/>
              </w:rPr>
              <w:t>136</w:t>
            </w:r>
          </w:p>
        </w:tc>
      </w:tr>
      <w:tr w:rsidR="008B21F9">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14</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Сумарно, гривень</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BodyText"/>
              <w:spacing w:after="0" w:line="240" w:lineRule="auto"/>
              <w:jc w:val="both"/>
              <w:rPr>
                <w:rFonts w:ascii="Times New Roman" w:hAnsi="Times New Roman" w:cs="Times New Roman"/>
                <w:color w:val="000000"/>
                <w:szCs w:val="28"/>
              </w:rPr>
            </w:pPr>
            <w:r>
              <w:rPr>
                <w:rFonts w:ascii="Times New Roman" w:hAnsi="Times New Roman" w:cs="Times New Roman"/>
                <w:i/>
                <w:color w:val="000000"/>
                <w:szCs w:val="28"/>
              </w:rPr>
              <w:t>відповідний стовпчик «разом» Х кількість суб’єктів малого підприємництва, що повинні виконати вимоги регулювання (рядок 6 Х рядок 7)</w:t>
            </w:r>
          </w:p>
        </w:tc>
        <w:tc>
          <w:tcPr>
            <w:tcW w:w="3686"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56848,0</w:t>
            </w:r>
          </w:p>
        </w:tc>
        <w:tc>
          <w:tcPr>
            <w:tcW w:w="1727" w:type="dxa"/>
            <w:tcMar>
              <w:left w:w="98" w:type="dxa"/>
            </w:tcMar>
            <w:vAlign w:val="center"/>
          </w:tcPr>
          <w:p w:rsidR="008B21F9" w:rsidRPr="00B74C92"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56848,0</w:t>
            </w:r>
          </w:p>
        </w:tc>
        <w:tc>
          <w:tcPr>
            <w:tcW w:w="1661"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284240,0</w:t>
            </w:r>
          </w:p>
        </w:tc>
      </w:tr>
      <w:tr w:rsidR="008B21F9">
        <w:tc>
          <w:tcPr>
            <w:tcW w:w="15041" w:type="dxa"/>
            <w:gridSpan w:val="5"/>
            <w:tcMar>
              <w:left w:w="98" w:type="dxa"/>
            </w:tcMar>
            <w:vAlign w:val="center"/>
          </w:tcPr>
          <w:p w:rsidR="008B21F9" w:rsidRDefault="008B21F9">
            <w:pPr>
              <w:pStyle w:val="BodyText"/>
              <w:spacing w:after="0" w:line="240" w:lineRule="auto"/>
              <w:ind w:left="768"/>
              <w:rPr>
                <w:rFonts w:ascii="Times New Roman" w:hAnsi="Times New Roman" w:cs="Times New Roman"/>
                <w:szCs w:val="28"/>
              </w:rPr>
            </w:pPr>
            <w:r>
              <w:rPr>
                <w:rFonts w:ascii="Times New Roman" w:hAnsi="Times New Roman" w:cs="Times New Roman"/>
                <w:szCs w:val="28"/>
              </w:rPr>
              <w:t>Оцінка вартості адміністративних процедур суб’єктів малого підприємництва щодо виконання</w:t>
            </w:r>
          </w:p>
          <w:p w:rsidR="008B21F9" w:rsidRDefault="008B21F9">
            <w:pPr>
              <w:pStyle w:val="BodyText"/>
              <w:spacing w:after="0" w:line="240" w:lineRule="auto"/>
              <w:ind w:left="768"/>
            </w:pPr>
            <w:r>
              <w:rPr>
                <w:rFonts w:ascii="Times New Roman" w:hAnsi="Times New Roman" w:cs="Times New Roman"/>
                <w:szCs w:val="28"/>
              </w:rPr>
              <w:t>регулювання та звітування</w:t>
            </w:r>
          </w:p>
          <w:p w:rsidR="008B21F9" w:rsidRDefault="008B21F9">
            <w:pPr>
              <w:pStyle w:val="BodyText"/>
              <w:spacing w:after="0" w:line="240" w:lineRule="auto"/>
              <w:ind w:left="768"/>
              <w:rPr>
                <w:rFonts w:ascii="Times New Roman" w:hAnsi="Times New Roman" w:cs="Times New Roman"/>
                <w:color w:val="000000"/>
                <w:szCs w:val="28"/>
              </w:rPr>
            </w:pPr>
          </w:p>
          <w:p w:rsidR="008B21F9" w:rsidRDefault="008B21F9">
            <w:pPr>
              <w:pStyle w:val="BodyText"/>
              <w:ind w:left="142" w:firstLine="709"/>
              <w:rPr>
                <w:b/>
                <w:sz w:val="24"/>
              </w:rPr>
            </w:pPr>
            <w:r>
              <w:rPr>
                <w:b/>
                <w:sz w:val="24"/>
              </w:rPr>
              <w:t xml:space="preserve">Розрахунок вартості 1 людино-години: </w:t>
            </w:r>
          </w:p>
          <w:p w:rsidR="008B21F9" w:rsidRDefault="008B21F9">
            <w:pPr>
              <w:pStyle w:val="BodyText"/>
              <w:spacing w:line="240" w:lineRule="auto"/>
              <w:ind w:left="142" w:firstLine="709"/>
            </w:pPr>
            <w:r>
              <w:rPr>
                <w:rFonts w:ascii="Times New Roman" w:hAnsi="Times New Roman" w:cs="Times New Roman"/>
                <w:color w:val="000000"/>
                <w:sz w:val="24"/>
              </w:rPr>
              <w:t xml:space="preserve">Для розрахунку використовується мінімальна заробітна плата, що станом на 01.12.2021 становить 6500,0 грн. та </w:t>
            </w:r>
            <w:r>
              <w:rPr>
                <w:rFonts w:ascii="Times New Roman" w:hAnsi="Times New Roman" w:cs="Times New Roman"/>
                <w:b/>
                <w:color w:val="000000"/>
                <w:sz w:val="24"/>
              </w:rPr>
              <w:t>у погодинному розмірі 39,12 грн</w:t>
            </w:r>
            <w:r>
              <w:rPr>
                <w:rFonts w:ascii="Times New Roman" w:hAnsi="Times New Roman" w:cs="Times New Roman"/>
                <w:color w:val="000000"/>
                <w:sz w:val="24"/>
              </w:rPr>
              <w:t>. (ст.8 Закону України  «Про Державний бюджет України на 2021 рік»)</w:t>
            </w:r>
          </w:p>
        </w:tc>
      </w:tr>
      <w:tr w:rsidR="008B21F9">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15</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Процедури отримання первинної інформації про вимоги регулювання</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3686"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39,12</w:t>
            </w:r>
          </w:p>
        </w:tc>
        <w:tc>
          <w:tcPr>
            <w:tcW w:w="1727"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lang w:val="ru-RU"/>
              </w:rPr>
              <w:t>39,12</w:t>
            </w:r>
          </w:p>
        </w:tc>
        <w:tc>
          <w:tcPr>
            <w:tcW w:w="1661"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195,60</w:t>
            </w:r>
          </w:p>
        </w:tc>
      </w:tr>
      <w:tr w:rsidR="008B21F9">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16</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Процедури організації виконання вимог регулювання</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3686" w:type="dxa"/>
            <w:tcMar>
              <w:left w:w="98" w:type="dxa"/>
            </w:tcMar>
            <w:vAlign w:val="center"/>
          </w:tcPr>
          <w:p w:rsidR="008B21F9" w:rsidRDefault="008B21F9" w:rsidP="00711CBD">
            <w:pPr>
              <w:pStyle w:val="BodyText"/>
              <w:spacing w:after="0" w:line="240" w:lineRule="auto"/>
              <w:jc w:val="center"/>
            </w:pPr>
            <w:r>
              <w:rPr>
                <w:rFonts w:ascii="Times New Roman" w:hAnsi="Times New Roman" w:cs="Times New Roman"/>
                <w:color w:val="000000"/>
                <w:szCs w:val="28"/>
              </w:rPr>
              <w:t>39,12</w:t>
            </w:r>
          </w:p>
        </w:tc>
        <w:tc>
          <w:tcPr>
            <w:tcW w:w="1727" w:type="dxa"/>
            <w:tcMar>
              <w:left w:w="98" w:type="dxa"/>
            </w:tcMar>
            <w:vAlign w:val="center"/>
          </w:tcPr>
          <w:p w:rsidR="008B21F9" w:rsidRDefault="008B21F9" w:rsidP="00711CBD">
            <w:pPr>
              <w:pStyle w:val="BodyText"/>
              <w:spacing w:after="0" w:line="240" w:lineRule="auto"/>
              <w:jc w:val="center"/>
            </w:pPr>
            <w:r>
              <w:rPr>
                <w:rFonts w:ascii="Times New Roman" w:hAnsi="Times New Roman" w:cs="Times New Roman"/>
                <w:color w:val="000000"/>
                <w:szCs w:val="28"/>
                <w:lang w:val="ru-RU"/>
              </w:rPr>
              <w:t>39,12</w:t>
            </w:r>
          </w:p>
        </w:tc>
        <w:tc>
          <w:tcPr>
            <w:tcW w:w="1661" w:type="dxa"/>
            <w:tcMar>
              <w:left w:w="98" w:type="dxa"/>
            </w:tcMar>
            <w:vAlign w:val="center"/>
          </w:tcPr>
          <w:p w:rsidR="008B21F9" w:rsidRDefault="008B21F9" w:rsidP="00711CBD">
            <w:pPr>
              <w:pStyle w:val="BodyText"/>
              <w:spacing w:after="0" w:line="240" w:lineRule="auto"/>
              <w:jc w:val="center"/>
            </w:pPr>
            <w:r>
              <w:rPr>
                <w:rFonts w:ascii="Times New Roman" w:hAnsi="Times New Roman" w:cs="Times New Roman"/>
                <w:color w:val="000000"/>
                <w:szCs w:val="28"/>
              </w:rPr>
              <w:t>195,60</w:t>
            </w:r>
          </w:p>
        </w:tc>
      </w:tr>
      <w:tr w:rsidR="008B21F9">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17</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Процедури офіційного звітування</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3686" w:type="dxa"/>
            <w:tcMar>
              <w:left w:w="98" w:type="dxa"/>
            </w:tcMar>
            <w:vAlign w:val="center"/>
          </w:tcPr>
          <w:p w:rsidR="008B21F9" w:rsidRDefault="008B21F9" w:rsidP="00711CBD">
            <w:pPr>
              <w:pStyle w:val="BodyText"/>
              <w:spacing w:after="0" w:line="240" w:lineRule="auto"/>
              <w:jc w:val="center"/>
            </w:pPr>
            <w:r>
              <w:rPr>
                <w:rFonts w:ascii="Times New Roman" w:hAnsi="Times New Roman" w:cs="Times New Roman"/>
                <w:color w:val="000000"/>
                <w:szCs w:val="28"/>
              </w:rPr>
              <w:t>39,12</w:t>
            </w:r>
          </w:p>
        </w:tc>
        <w:tc>
          <w:tcPr>
            <w:tcW w:w="1727" w:type="dxa"/>
            <w:tcMar>
              <w:left w:w="98" w:type="dxa"/>
            </w:tcMar>
            <w:vAlign w:val="center"/>
          </w:tcPr>
          <w:p w:rsidR="008B21F9" w:rsidRDefault="008B21F9" w:rsidP="00711CBD">
            <w:pPr>
              <w:pStyle w:val="BodyText"/>
              <w:spacing w:after="0" w:line="240" w:lineRule="auto"/>
              <w:jc w:val="center"/>
            </w:pPr>
            <w:r>
              <w:rPr>
                <w:rFonts w:ascii="Times New Roman" w:hAnsi="Times New Roman" w:cs="Times New Roman"/>
                <w:color w:val="000000"/>
                <w:szCs w:val="28"/>
                <w:lang w:val="ru-RU"/>
              </w:rPr>
              <w:t>39,12</w:t>
            </w:r>
          </w:p>
        </w:tc>
        <w:tc>
          <w:tcPr>
            <w:tcW w:w="1661" w:type="dxa"/>
            <w:tcMar>
              <w:left w:w="98" w:type="dxa"/>
            </w:tcMar>
            <w:vAlign w:val="center"/>
          </w:tcPr>
          <w:p w:rsidR="008B21F9" w:rsidRDefault="008B21F9" w:rsidP="00711CBD">
            <w:pPr>
              <w:pStyle w:val="BodyText"/>
              <w:spacing w:after="0" w:line="240" w:lineRule="auto"/>
              <w:jc w:val="center"/>
            </w:pPr>
            <w:r>
              <w:rPr>
                <w:rFonts w:ascii="Times New Roman" w:hAnsi="Times New Roman" w:cs="Times New Roman"/>
                <w:color w:val="000000"/>
                <w:szCs w:val="28"/>
              </w:rPr>
              <w:t>195,60</w:t>
            </w:r>
          </w:p>
        </w:tc>
      </w:tr>
      <w:tr w:rsidR="008B21F9">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18</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 xml:space="preserve">Процедури щодо забезпечення процесу перевірок </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3686"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727"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661"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r w:rsidR="008B21F9">
        <w:trPr>
          <w:trHeight w:val="415"/>
        </w:trPr>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19</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Інші процедури (уточнити)</w:t>
            </w:r>
          </w:p>
        </w:tc>
        <w:tc>
          <w:tcPr>
            <w:tcW w:w="3686"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727"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1661"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r w:rsidR="008B21F9">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20</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Разом, гривень</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 (сума рядків 9 + 10 + 11 + 12 + 13)</w:t>
            </w:r>
          </w:p>
        </w:tc>
        <w:tc>
          <w:tcPr>
            <w:tcW w:w="3686"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117,36</w:t>
            </w:r>
          </w:p>
        </w:tc>
        <w:tc>
          <w:tcPr>
            <w:tcW w:w="1727"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117,36</w:t>
            </w:r>
          </w:p>
        </w:tc>
        <w:tc>
          <w:tcPr>
            <w:tcW w:w="1661"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586,80</w:t>
            </w:r>
          </w:p>
        </w:tc>
      </w:tr>
      <w:tr w:rsidR="008B21F9">
        <w:trPr>
          <w:trHeight w:val="741"/>
        </w:trPr>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21</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Кількість суб’єктів малого підприємництва, що повинні виконати вимоги регулювання, одиниць</w:t>
            </w:r>
          </w:p>
        </w:tc>
        <w:tc>
          <w:tcPr>
            <w:tcW w:w="7074" w:type="dxa"/>
            <w:gridSpan w:val="3"/>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136</w:t>
            </w:r>
          </w:p>
        </w:tc>
      </w:tr>
      <w:tr w:rsidR="008B21F9">
        <w:tc>
          <w:tcPr>
            <w:tcW w:w="555"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22</w:t>
            </w:r>
          </w:p>
        </w:tc>
        <w:tc>
          <w:tcPr>
            <w:tcW w:w="7412" w:type="dxa"/>
            <w:tcMar>
              <w:left w:w="98" w:type="dxa"/>
            </w:tcMar>
          </w:tcPr>
          <w:p w:rsidR="008B21F9" w:rsidRDefault="008B21F9">
            <w:pPr>
              <w:pStyle w:val="a1"/>
              <w:rPr>
                <w:rFonts w:ascii="Times New Roman" w:hAnsi="Times New Roman" w:cs="Times New Roman"/>
                <w:szCs w:val="28"/>
              </w:rPr>
            </w:pPr>
            <w:r>
              <w:rPr>
                <w:rFonts w:ascii="Times New Roman" w:hAnsi="Times New Roman" w:cs="Times New Roman"/>
                <w:szCs w:val="28"/>
              </w:rPr>
              <w:t>Сумарно, гривень</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Формула:</w:t>
            </w:r>
          </w:p>
          <w:p w:rsidR="008B21F9" w:rsidRDefault="008B21F9">
            <w:pPr>
              <w:pStyle w:val="a1"/>
              <w:rPr>
                <w:rFonts w:ascii="Times New Roman" w:hAnsi="Times New Roman" w:cs="Times New Roman"/>
                <w:szCs w:val="28"/>
              </w:rPr>
            </w:pPr>
            <w:r>
              <w:rPr>
                <w:rFonts w:ascii="Times New Roman" w:hAnsi="Times New Roman" w:cs="Times New Roman"/>
                <w:i/>
                <w:color w:val="000000"/>
                <w:szCs w:val="28"/>
              </w:rPr>
              <w:t>відповідний стовпчик «разом» Х кількість суб’єктів малого підприємництва, що повинні виконати вимоги регулювання (рядок 14 Х рядок 15)</w:t>
            </w:r>
          </w:p>
        </w:tc>
        <w:tc>
          <w:tcPr>
            <w:tcW w:w="3686"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15960,96</w:t>
            </w:r>
          </w:p>
        </w:tc>
        <w:tc>
          <w:tcPr>
            <w:tcW w:w="1727" w:type="dxa"/>
            <w:tcMar>
              <w:left w:w="9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15960,96</w:t>
            </w:r>
          </w:p>
        </w:tc>
        <w:tc>
          <w:tcPr>
            <w:tcW w:w="1661" w:type="dxa"/>
            <w:tcMar>
              <w:left w:w="9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79804,80</w:t>
            </w:r>
          </w:p>
        </w:tc>
      </w:tr>
    </w:tbl>
    <w:p w:rsidR="008B21F9" w:rsidRDefault="008B21F9">
      <w:pPr>
        <w:ind w:right="450" w:firstLine="709"/>
        <w:jc w:val="center"/>
        <w:rPr>
          <w:rFonts w:ascii="Times New Roman" w:hAnsi="Times New Roman" w:cs="Times New Roman"/>
          <w:color w:val="000000"/>
        </w:rPr>
      </w:pPr>
    </w:p>
    <w:p w:rsidR="008B21F9" w:rsidRDefault="008B21F9">
      <w:pPr>
        <w:ind w:right="450" w:firstLine="709"/>
        <w:jc w:val="center"/>
        <w:rPr>
          <w:rFonts w:ascii="Times New Roman" w:hAnsi="Times New Roman" w:cs="Times New Roman"/>
          <w:color w:val="000000"/>
        </w:rPr>
      </w:pPr>
    </w:p>
    <w:p w:rsidR="008B21F9" w:rsidRDefault="008B21F9">
      <w:pPr>
        <w:ind w:right="450" w:firstLine="709"/>
        <w:jc w:val="center"/>
        <w:rPr>
          <w:rFonts w:ascii="Times New Roman" w:hAnsi="Times New Roman" w:cs="Times New Roman"/>
          <w:color w:val="000000"/>
        </w:rPr>
      </w:pPr>
      <w:r>
        <w:rPr>
          <w:rFonts w:ascii="Times New Roman" w:hAnsi="Times New Roman" w:cs="Times New Roman"/>
          <w:color w:val="000000"/>
        </w:rPr>
        <w:t>Бюджетні витрати на адміністрування регулювання суб’єктів малого підприємництва</w:t>
      </w:r>
    </w:p>
    <w:p w:rsidR="008B21F9" w:rsidRDefault="008B21F9">
      <w:pPr>
        <w:ind w:right="450" w:firstLine="709"/>
        <w:jc w:val="center"/>
        <w:rPr>
          <w:rFonts w:ascii="Times New Roman" w:hAnsi="Times New Roman" w:cs="Times New Roman"/>
          <w:color w:val="000000"/>
        </w:rPr>
      </w:pPr>
    </w:p>
    <w:p w:rsidR="008B21F9" w:rsidRDefault="008B21F9">
      <w:pPr>
        <w:ind w:firstLine="709"/>
        <w:jc w:val="both"/>
        <w:rPr>
          <w:rFonts w:ascii="Times New Roman" w:hAnsi="Times New Roman" w:cs="Times New Roman"/>
          <w:color w:val="000000"/>
        </w:rPr>
      </w:pPr>
      <w:r>
        <w:rPr>
          <w:rFonts w:ascii="Times New Roman" w:hAnsi="Times New Roman" w:cs="Times New Roman"/>
          <w:color w:val="000000"/>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8B21F9" w:rsidRDefault="008B21F9">
      <w:pPr>
        <w:ind w:firstLine="709"/>
        <w:jc w:val="both"/>
        <w:rPr>
          <w:rFonts w:ascii="Times New Roman" w:hAnsi="Times New Roman" w:cs="Times New Roman"/>
          <w:color w:val="000000"/>
          <w:u w:val="single"/>
        </w:rPr>
      </w:pPr>
      <w:r>
        <w:rPr>
          <w:rFonts w:ascii="Times New Roman" w:hAnsi="Times New Roman" w:cs="Times New Roman"/>
          <w:color w:val="000000"/>
        </w:rPr>
        <w:t xml:space="preserve">Державний орган, для якого здійснюється розрахунок вартості адміністрування регулювання: </w:t>
      </w:r>
      <w:r>
        <w:rPr>
          <w:rFonts w:ascii="Times New Roman" w:hAnsi="Times New Roman" w:cs="Times New Roman"/>
          <w:color w:val="000000"/>
          <w:u w:val="single"/>
        </w:rPr>
        <w:t>виконавчий комітет Мелітопольської міської ради Запорізької області.</w:t>
      </w:r>
    </w:p>
    <w:p w:rsidR="008B21F9" w:rsidRDefault="008B21F9">
      <w:pPr>
        <w:ind w:firstLine="709"/>
        <w:jc w:val="center"/>
        <w:rPr>
          <w:rFonts w:ascii="Times New Roman" w:hAnsi="Times New Roman" w:cs="Times New Roman"/>
          <w:color w:val="000000"/>
        </w:rPr>
      </w:pPr>
    </w:p>
    <w:tbl>
      <w:tblPr>
        <w:tblW w:w="15055" w:type="dxa"/>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8" w:type="dxa"/>
          <w:right w:w="28" w:type="dxa"/>
        </w:tblCellMar>
        <w:tblLook w:val="00A0"/>
      </w:tblPr>
      <w:tblGrid>
        <w:gridCol w:w="3856"/>
        <w:gridCol w:w="1560"/>
        <w:gridCol w:w="2409"/>
        <w:gridCol w:w="2193"/>
        <w:gridCol w:w="2627"/>
        <w:gridCol w:w="2410"/>
      </w:tblGrid>
      <w:tr w:rsidR="008B21F9">
        <w:tc>
          <w:tcPr>
            <w:tcW w:w="3855" w:type="dxa"/>
            <w:tcMar>
              <w:left w:w="18" w:type="dxa"/>
            </w:tcMa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szCs w:val="28"/>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560" w:type="dxa"/>
            <w:tcMar>
              <w:left w:w="18" w:type="dxa"/>
            </w:tcMa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szCs w:val="28"/>
              </w:rPr>
              <w:t>Планові витрати часу на процедуру, години</w:t>
            </w:r>
          </w:p>
        </w:tc>
        <w:tc>
          <w:tcPr>
            <w:tcW w:w="2409" w:type="dxa"/>
            <w:tcMar>
              <w:left w:w="18" w:type="dxa"/>
            </w:tcMa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szCs w:val="28"/>
              </w:rPr>
              <w:t>Вартість часу співробітника органу державної влади відповідної категорії (заробітна плата)</w:t>
            </w:r>
          </w:p>
        </w:tc>
        <w:tc>
          <w:tcPr>
            <w:tcW w:w="2193" w:type="dxa"/>
            <w:tcMar>
              <w:left w:w="18" w:type="dxa"/>
            </w:tcMa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szCs w:val="28"/>
              </w:rPr>
              <w:t>Оцінка кількості процедур за рік, що припадають на одного суб’єкта</w:t>
            </w:r>
          </w:p>
        </w:tc>
        <w:tc>
          <w:tcPr>
            <w:tcW w:w="2627" w:type="dxa"/>
            <w:tcMar>
              <w:left w:w="18" w:type="dxa"/>
            </w:tcMa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szCs w:val="28"/>
              </w:rPr>
              <w:t>Оцінка кількості суб’єктів, що підпадають під дію процедури регулювання</w:t>
            </w:r>
          </w:p>
        </w:tc>
        <w:tc>
          <w:tcPr>
            <w:tcW w:w="2410" w:type="dxa"/>
            <w:tcMar>
              <w:left w:w="18" w:type="dxa"/>
            </w:tcMa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szCs w:val="28"/>
              </w:rPr>
              <w:t>Витрати на адміністрування регулювання* (за рік), гривен</w:t>
            </w:r>
          </w:p>
        </w:tc>
      </w:tr>
      <w:tr w:rsidR="008B21F9">
        <w:tc>
          <w:tcPr>
            <w:tcW w:w="3855" w:type="dxa"/>
            <w:tcMar>
              <w:left w:w="18" w:type="dxa"/>
            </w:tcMar>
          </w:tcPr>
          <w:p w:rsidR="008B21F9" w:rsidRDefault="008B21F9">
            <w:pPr>
              <w:pStyle w:val="BodyText"/>
              <w:spacing w:after="0" w:line="240" w:lineRule="auto"/>
              <w:rPr>
                <w:rFonts w:ascii="Times New Roman" w:hAnsi="Times New Roman" w:cs="Times New Roman"/>
                <w:color w:val="000000"/>
                <w:szCs w:val="28"/>
              </w:rPr>
            </w:pPr>
            <w:r>
              <w:rPr>
                <w:rFonts w:ascii="Times New Roman" w:hAnsi="Times New Roman" w:cs="Times New Roman"/>
                <w:szCs w:val="28"/>
              </w:rPr>
              <w:t>1. Облік суб’єкта господарювання, що перебуває у сфері регулювання</w:t>
            </w:r>
          </w:p>
        </w:tc>
        <w:tc>
          <w:tcPr>
            <w:tcW w:w="1560"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0,25</w:t>
            </w:r>
          </w:p>
        </w:tc>
        <w:tc>
          <w:tcPr>
            <w:tcW w:w="2409"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39,12</w:t>
            </w:r>
          </w:p>
        </w:tc>
        <w:tc>
          <w:tcPr>
            <w:tcW w:w="2193"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1</w:t>
            </w:r>
          </w:p>
        </w:tc>
        <w:tc>
          <w:tcPr>
            <w:tcW w:w="2627"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11</w:t>
            </w:r>
          </w:p>
        </w:tc>
        <w:tc>
          <w:tcPr>
            <w:tcW w:w="2410"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107,58</w:t>
            </w:r>
          </w:p>
        </w:tc>
      </w:tr>
      <w:tr w:rsidR="008B21F9">
        <w:tc>
          <w:tcPr>
            <w:tcW w:w="3855" w:type="dxa"/>
            <w:tcMar>
              <w:left w:w="18" w:type="dxa"/>
            </w:tcMar>
          </w:tcPr>
          <w:p w:rsidR="008B21F9" w:rsidRDefault="008B21F9">
            <w:pPr>
              <w:pStyle w:val="BodyText"/>
              <w:spacing w:after="0" w:line="240" w:lineRule="auto"/>
              <w:rPr>
                <w:rFonts w:ascii="Times New Roman" w:hAnsi="Times New Roman" w:cs="Times New Roman"/>
                <w:szCs w:val="28"/>
              </w:rPr>
            </w:pPr>
            <w:r>
              <w:rPr>
                <w:rFonts w:ascii="Times New Roman" w:hAnsi="Times New Roman" w:cs="Times New Roman"/>
                <w:szCs w:val="28"/>
              </w:rPr>
              <w:t>2. Поточний контроль за суб’єктом господарювання, що перебуває у сфері регулювання, у тому числі:</w:t>
            </w:r>
          </w:p>
          <w:p w:rsidR="008B21F9" w:rsidRDefault="008B21F9">
            <w:pPr>
              <w:pStyle w:val="BodyText"/>
              <w:spacing w:after="0" w:line="240" w:lineRule="auto"/>
              <w:ind w:left="858"/>
              <w:rPr>
                <w:rFonts w:ascii="Times New Roman" w:hAnsi="Times New Roman" w:cs="Times New Roman"/>
                <w:szCs w:val="28"/>
              </w:rPr>
            </w:pPr>
            <w:r>
              <w:rPr>
                <w:rFonts w:ascii="Times New Roman" w:hAnsi="Times New Roman" w:cs="Times New Roman"/>
                <w:szCs w:val="28"/>
              </w:rPr>
              <w:t>камеральні</w:t>
            </w:r>
          </w:p>
          <w:p w:rsidR="008B21F9" w:rsidRDefault="008B21F9">
            <w:pPr>
              <w:pStyle w:val="BodyText"/>
              <w:spacing w:after="0" w:line="240" w:lineRule="auto"/>
              <w:ind w:left="858"/>
              <w:rPr>
                <w:rFonts w:ascii="Times New Roman" w:hAnsi="Times New Roman" w:cs="Times New Roman"/>
                <w:color w:val="000000"/>
                <w:szCs w:val="28"/>
              </w:rPr>
            </w:pPr>
            <w:r>
              <w:rPr>
                <w:rFonts w:ascii="Times New Roman" w:hAnsi="Times New Roman" w:cs="Times New Roman"/>
                <w:szCs w:val="28"/>
              </w:rPr>
              <w:t>виїзні</w:t>
            </w:r>
          </w:p>
        </w:tc>
        <w:tc>
          <w:tcPr>
            <w:tcW w:w="1560"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409"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193"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627"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410"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r>
      <w:tr w:rsidR="008B21F9">
        <w:tc>
          <w:tcPr>
            <w:tcW w:w="3855" w:type="dxa"/>
            <w:tcMar>
              <w:left w:w="18" w:type="dxa"/>
            </w:tcMar>
          </w:tcPr>
          <w:p w:rsidR="008B21F9" w:rsidRDefault="008B21F9">
            <w:pPr>
              <w:pStyle w:val="BodyText"/>
              <w:spacing w:after="0" w:line="240" w:lineRule="auto"/>
              <w:rPr>
                <w:rFonts w:ascii="Times New Roman" w:hAnsi="Times New Roman" w:cs="Times New Roman"/>
                <w:color w:val="000000"/>
                <w:szCs w:val="28"/>
              </w:rPr>
            </w:pPr>
            <w:r>
              <w:rPr>
                <w:rFonts w:ascii="Times New Roman" w:hAnsi="Times New Roman" w:cs="Times New Roman"/>
                <w:color w:val="000000"/>
                <w:szCs w:val="28"/>
              </w:rPr>
              <w:t>3. Підготовка, затвердження та опрацювання одного окремого акта про порушення вимог регулювання</w:t>
            </w:r>
          </w:p>
        </w:tc>
        <w:tc>
          <w:tcPr>
            <w:tcW w:w="1560"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409"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193"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627"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410"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r>
      <w:tr w:rsidR="008B21F9">
        <w:tc>
          <w:tcPr>
            <w:tcW w:w="3855" w:type="dxa"/>
            <w:tcMar>
              <w:left w:w="18" w:type="dxa"/>
            </w:tcMar>
          </w:tcPr>
          <w:p w:rsidR="008B21F9" w:rsidRDefault="008B21F9">
            <w:pPr>
              <w:pStyle w:val="BodyText"/>
              <w:spacing w:after="0" w:line="240" w:lineRule="auto"/>
              <w:rPr>
                <w:rFonts w:ascii="Times New Roman" w:hAnsi="Times New Roman" w:cs="Times New Roman"/>
                <w:color w:val="000000"/>
                <w:szCs w:val="28"/>
              </w:rPr>
            </w:pPr>
            <w:r>
              <w:rPr>
                <w:rFonts w:ascii="Times New Roman" w:hAnsi="Times New Roman" w:cs="Times New Roman"/>
                <w:color w:val="000000"/>
                <w:szCs w:val="28"/>
              </w:rPr>
              <w:t>4. Реалізація одного окремого рішення про порушення вимог регулювання</w:t>
            </w:r>
          </w:p>
        </w:tc>
        <w:tc>
          <w:tcPr>
            <w:tcW w:w="1560"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409"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193"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627"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c>
          <w:tcPr>
            <w:tcW w:w="2410"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w:t>
            </w:r>
          </w:p>
        </w:tc>
      </w:tr>
      <w:tr w:rsidR="008B21F9">
        <w:tc>
          <w:tcPr>
            <w:tcW w:w="3855" w:type="dxa"/>
            <w:tcMar>
              <w:left w:w="18" w:type="dxa"/>
            </w:tcMar>
          </w:tcPr>
          <w:p w:rsidR="008B21F9" w:rsidRDefault="008B21F9">
            <w:pPr>
              <w:pStyle w:val="BodyText"/>
              <w:spacing w:after="0" w:line="240" w:lineRule="auto"/>
              <w:rPr>
                <w:rFonts w:ascii="Times New Roman" w:hAnsi="Times New Roman" w:cs="Times New Roman"/>
                <w:color w:val="000000"/>
                <w:szCs w:val="28"/>
              </w:rPr>
            </w:pPr>
            <w:r>
              <w:rPr>
                <w:rFonts w:ascii="Times New Roman" w:hAnsi="Times New Roman" w:cs="Times New Roman"/>
                <w:color w:val="000000"/>
                <w:szCs w:val="28"/>
              </w:rPr>
              <w:t>5. Оскарження одного окремого рішення</w:t>
            </w:r>
            <w:r>
              <w:rPr>
                <w:rFonts w:ascii="Times New Roman" w:hAnsi="Times New Roman" w:cs="Times New Roman"/>
                <w:szCs w:val="28"/>
              </w:rPr>
              <w:t xml:space="preserve"> суб’єктами господарювання</w:t>
            </w:r>
          </w:p>
        </w:tc>
        <w:tc>
          <w:tcPr>
            <w:tcW w:w="1560"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409"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193"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627"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410"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r w:rsidR="008B21F9">
        <w:tc>
          <w:tcPr>
            <w:tcW w:w="3855" w:type="dxa"/>
            <w:tcMar>
              <w:left w:w="18" w:type="dxa"/>
            </w:tcMar>
          </w:tcPr>
          <w:p w:rsidR="008B21F9" w:rsidRDefault="008B21F9">
            <w:pPr>
              <w:pStyle w:val="BodyText"/>
              <w:spacing w:after="0" w:line="240" w:lineRule="auto"/>
              <w:rPr>
                <w:rFonts w:ascii="Times New Roman" w:hAnsi="Times New Roman" w:cs="Times New Roman"/>
                <w:color w:val="000000"/>
                <w:szCs w:val="28"/>
              </w:rPr>
            </w:pPr>
            <w:r>
              <w:rPr>
                <w:rFonts w:ascii="Times New Roman" w:hAnsi="Times New Roman" w:cs="Times New Roman"/>
                <w:color w:val="000000"/>
                <w:szCs w:val="28"/>
              </w:rPr>
              <w:t>6. Підготовка звітності за результатами регулювання</w:t>
            </w:r>
          </w:p>
        </w:tc>
        <w:tc>
          <w:tcPr>
            <w:tcW w:w="1560"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409"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193"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627"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410"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r w:rsidR="008B21F9">
        <w:tc>
          <w:tcPr>
            <w:tcW w:w="3855" w:type="dxa"/>
            <w:tcMar>
              <w:left w:w="18" w:type="dxa"/>
            </w:tcMar>
          </w:tcPr>
          <w:p w:rsidR="008B21F9" w:rsidRDefault="008B21F9">
            <w:pPr>
              <w:pStyle w:val="BodyText"/>
              <w:spacing w:after="0" w:line="240" w:lineRule="auto"/>
              <w:rPr>
                <w:rFonts w:ascii="Times New Roman" w:hAnsi="Times New Roman" w:cs="Times New Roman"/>
                <w:color w:val="000000"/>
                <w:szCs w:val="28"/>
              </w:rPr>
            </w:pPr>
            <w:r>
              <w:rPr>
                <w:rFonts w:ascii="Times New Roman" w:hAnsi="Times New Roman" w:cs="Times New Roman"/>
                <w:color w:val="000000"/>
                <w:szCs w:val="28"/>
              </w:rPr>
              <w:t>7. Інші адміністративні процедури (уточнити)</w:t>
            </w:r>
          </w:p>
        </w:tc>
        <w:tc>
          <w:tcPr>
            <w:tcW w:w="1560"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409"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193"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627"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c>
          <w:tcPr>
            <w:tcW w:w="2410"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r w:rsidR="008B21F9">
        <w:tc>
          <w:tcPr>
            <w:tcW w:w="3855" w:type="dxa"/>
            <w:tcMar>
              <w:left w:w="18" w:type="dxa"/>
            </w:tcMar>
          </w:tcPr>
          <w:p w:rsidR="008B21F9" w:rsidRDefault="008B21F9">
            <w:pPr>
              <w:pStyle w:val="BodyText"/>
              <w:spacing w:after="0" w:line="240" w:lineRule="auto"/>
              <w:rPr>
                <w:rFonts w:ascii="Times New Roman" w:hAnsi="Times New Roman" w:cs="Times New Roman"/>
                <w:color w:val="000000"/>
                <w:szCs w:val="28"/>
              </w:rPr>
            </w:pPr>
            <w:r>
              <w:rPr>
                <w:rFonts w:ascii="Times New Roman" w:hAnsi="Times New Roman" w:cs="Times New Roman"/>
                <w:szCs w:val="28"/>
              </w:rPr>
              <w:t>Разом за рік</w:t>
            </w:r>
          </w:p>
        </w:tc>
        <w:tc>
          <w:tcPr>
            <w:tcW w:w="1560"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Х</w:t>
            </w:r>
          </w:p>
        </w:tc>
        <w:tc>
          <w:tcPr>
            <w:tcW w:w="2409"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Х</w:t>
            </w:r>
          </w:p>
        </w:tc>
        <w:tc>
          <w:tcPr>
            <w:tcW w:w="2193"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Х</w:t>
            </w:r>
          </w:p>
        </w:tc>
        <w:tc>
          <w:tcPr>
            <w:tcW w:w="2627"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Х</w:t>
            </w:r>
          </w:p>
        </w:tc>
        <w:tc>
          <w:tcPr>
            <w:tcW w:w="2410" w:type="dxa"/>
            <w:tcMar>
              <w:left w:w="18" w:type="dxa"/>
            </w:tcMar>
            <w:vAlign w:val="center"/>
          </w:tcPr>
          <w:p w:rsidR="008B21F9" w:rsidRDefault="008B21F9">
            <w:pPr>
              <w:pStyle w:val="BodyText"/>
              <w:spacing w:after="0" w:line="240" w:lineRule="auto"/>
              <w:jc w:val="center"/>
            </w:pPr>
            <w:bookmarkStart w:id="2" w:name="__DdeLink__1999_466157715"/>
            <w:bookmarkEnd w:id="2"/>
            <w:r>
              <w:rPr>
                <w:rFonts w:ascii="Times New Roman" w:hAnsi="Times New Roman" w:cs="Times New Roman"/>
                <w:color w:val="000000"/>
                <w:szCs w:val="28"/>
              </w:rPr>
              <w:t>107,58</w:t>
            </w:r>
          </w:p>
        </w:tc>
      </w:tr>
      <w:tr w:rsidR="008B21F9">
        <w:tc>
          <w:tcPr>
            <w:tcW w:w="3855" w:type="dxa"/>
            <w:tcMar>
              <w:left w:w="18" w:type="dxa"/>
            </w:tcMar>
          </w:tcPr>
          <w:p w:rsidR="008B21F9" w:rsidRDefault="008B21F9">
            <w:pPr>
              <w:pStyle w:val="BodyText"/>
              <w:spacing w:after="0" w:line="240" w:lineRule="auto"/>
              <w:rPr>
                <w:rFonts w:ascii="Times New Roman" w:hAnsi="Times New Roman" w:cs="Times New Roman"/>
                <w:color w:val="000000"/>
                <w:szCs w:val="28"/>
              </w:rPr>
            </w:pPr>
            <w:r>
              <w:rPr>
                <w:rFonts w:ascii="Times New Roman" w:hAnsi="Times New Roman" w:cs="Times New Roman"/>
                <w:color w:val="000000"/>
                <w:szCs w:val="28"/>
              </w:rPr>
              <w:t>Сумарно за п’ять років</w:t>
            </w:r>
          </w:p>
        </w:tc>
        <w:tc>
          <w:tcPr>
            <w:tcW w:w="1560"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Х</w:t>
            </w:r>
          </w:p>
        </w:tc>
        <w:tc>
          <w:tcPr>
            <w:tcW w:w="2409"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Х</w:t>
            </w:r>
          </w:p>
        </w:tc>
        <w:tc>
          <w:tcPr>
            <w:tcW w:w="2193"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Х</w:t>
            </w:r>
          </w:p>
        </w:tc>
        <w:tc>
          <w:tcPr>
            <w:tcW w:w="2627" w:type="dxa"/>
            <w:tcMar>
              <w:left w:w="18" w:type="dxa"/>
            </w:tcMar>
            <w:vAlign w:val="center"/>
          </w:tcPr>
          <w:p w:rsidR="008B21F9" w:rsidRDefault="008B21F9">
            <w:pPr>
              <w:pStyle w:val="BodyText"/>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Х</w:t>
            </w:r>
          </w:p>
        </w:tc>
        <w:tc>
          <w:tcPr>
            <w:tcW w:w="2410" w:type="dxa"/>
            <w:tcMar>
              <w:left w:w="18" w:type="dxa"/>
            </w:tcMar>
            <w:vAlign w:val="center"/>
          </w:tcPr>
          <w:p w:rsidR="008B21F9" w:rsidRDefault="008B21F9">
            <w:pPr>
              <w:pStyle w:val="BodyText"/>
              <w:spacing w:after="0" w:line="240" w:lineRule="auto"/>
              <w:jc w:val="center"/>
            </w:pPr>
            <w:r>
              <w:rPr>
                <w:rFonts w:ascii="Times New Roman" w:hAnsi="Times New Roman" w:cs="Times New Roman"/>
                <w:color w:val="000000"/>
                <w:szCs w:val="28"/>
              </w:rPr>
              <w:t>537,90</w:t>
            </w:r>
          </w:p>
        </w:tc>
      </w:tr>
    </w:tbl>
    <w:p w:rsidR="008B21F9" w:rsidRDefault="008B21F9">
      <w:pPr>
        <w:jc w:val="center"/>
        <w:rPr>
          <w:rFonts w:ascii="Times New Roman" w:hAnsi="Times New Roman" w:cs="Times New Roman"/>
          <w:color w:val="000000"/>
        </w:rPr>
      </w:pPr>
    </w:p>
    <w:p w:rsidR="008B21F9" w:rsidRDefault="008B21F9">
      <w:pPr>
        <w:ind w:firstLine="709"/>
        <w:jc w:val="both"/>
        <w:rPr>
          <w:rFonts w:ascii="Times New Roman" w:hAnsi="Times New Roman" w:cs="Times New Roman"/>
          <w:color w:val="000000"/>
        </w:rPr>
      </w:pPr>
      <w:r>
        <w:rPr>
          <w:rFonts w:ascii="Times New Roman" w:hAnsi="Times New Roman" w:cs="Times New Roman"/>
          <w:color w:val="000000"/>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8B21F9" w:rsidRDefault="008B21F9">
      <w:pPr>
        <w:jc w:val="both"/>
        <w:rPr>
          <w:rFonts w:ascii="Times New Roman" w:hAnsi="Times New Roman" w:cs="Times New Roman"/>
          <w:color w:val="000000"/>
        </w:rPr>
      </w:pPr>
    </w:p>
    <w:p w:rsidR="008B21F9" w:rsidRDefault="008B21F9">
      <w:pPr>
        <w:ind w:firstLine="709"/>
        <w:jc w:val="both"/>
        <w:textAlignment w:val="baseline"/>
        <w:rPr>
          <w:rFonts w:ascii="Times New Roman" w:hAnsi="Times New Roman" w:cs="Times New Roman"/>
        </w:rPr>
      </w:pPr>
      <w:r>
        <w:rPr>
          <w:rFonts w:ascii="Times New Roman" w:hAnsi="Times New Roman" w:cs="Times New Roman"/>
        </w:rPr>
        <w:t xml:space="preserve">Державне регулювання </w:t>
      </w:r>
      <w:r>
        <w:rPr>
          <w:rFonts w:ascii="Times New Roman" w:hAnsi="Times New Roman" w:cs="Times New Roman"/>
          <w:lang w:val="ru-RU"/>
        </w:rPr>
        <w:t xml:space="preserve">не </w:t>
      </w:r>
      <w:r>
        <w:rPr>
          <w:rFonts w:ascii="Times New Roman" w:hAnsi="Times New Roman" w:cs="Times New Roman"/>
        </w:rPr>
        <w:t>передбачає утворення нового державного органу (або нового структурного підрозділу діючого органу).</w:t>
      </w:r>
    </w:p>
    <w:p w:rsidR="008B21F9" w:rsidRDefault="008B21F9">
      <w:pPr>
        <w:jc w:val="center"/>
        <w:rPr>
          <w:rFonts w:ascii="Times New Roman" w:hAnsi="Times New Roman" w:cs="Times New Roman"/>
          <w:color w:val="000000"/>
        </w:rPr>
      </w:pPr>
    </w:p>
    <w:p w:rsidR="008B21F9" w:rsidRDefault="008B21F9">
      <w:pPr>
        <w:ind w:firstLine="450"/>
        <w:jc w:val="both"/>
        <w:rPr>
          <w:rFonts w:ascii="Times New Roman" w:hAnsi="Times New Roman" w:cs="Times New Roman"/>
          <w:color w:val="000000"/>
        </w:rPr>
      </w:pPr>
      <w:r>
        <w:rPr>
          <w:rFonts w:ascii="Times New Roman" w:hAnsi="Times New Roman" w:cs="Times New Roman"/>
          <w:color w:val="000000"/>
        </w:rPr>
        <w:t>4. Розрахунок сумарних витрат суб’єктів малого підприємництва, що виникають на виконання вимог регулювання.</w:t>
      </w:r>
    </w:p>
    <w:p w:rsidR="008B21F9" w:rsidRDefault="008B21F9">
      <w:pPr>
        <w:rPr>
          <w:rFonts w:ascii="Times New Roman" w:hAnsi="Times New Roman" w:cs="Times New Roman"/>
          <w:color w:val="000000"/>
        </w:rPr>
      </w:pPr>
    </w:p>
    <w:tbl>
      <w:tblPr>
        <w:tblW w:w="15025" w:type="dxa"/>
        <w:tblInd w:w="127"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1700"/>
        <w:gridCol w:w="8083"/>
        <w:gridCol w:w="3261"/>
        <w:gridCol w:w="1981"/>
      </w:tblGrid>
      <w:tr w:rsidR="008B21F9">
        <w:tc>
          <w:tcPr>
            <w:tcW w:w="1700" w:type="dxa"/>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Порядковий номер</w:t>
            </w:r>
          </w:p>
        </w:tc>
        <w:tc>
          <w:tcPr>
            <w:tcW w:w="8082"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Показник</w:t>
            </w:r>
          </w:p>
        </w:tc>
        <w:tc>
          <w:tcPr>
            <w:tcW w:w="3261" w:type="dxa"/>
            <w:tcBorders>
              <w:lef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Перший рік регулювання (стартовий)</w:t>
            </w:r>
          </w:p>
        </w:tc>
        <w:tc>
          <w:tcPr>
            <w:tcW w:w="1981" w:type="dxa"/>
            <w:tcBorders>
              <w:left w:val="single" w:sz="4" w:space="0" w:color="000001"/>
              <w:right w:val="single" w:sz="4" w:space="0" w:color="000001"/>
            </w:tcBorders>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За п’ять років</w:t>
            </w:r>
          </w:p>
        </w:tc>
      </w:tr>
      <w:tr w:rsidR="008B21F9">
        <w:tc>
          <w:tcPr>
            <w:tcW w:w="1700" w:type="dxa"/>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1</w:t>
            </w:r>
          </w:p>
        </w:tc>
        <w:tc>
          <w:tcPr>
            <w:tcW w:w="8082" w:type="dxa"/>
            <w:tcBorders>
              <w:left w:val="single" w:sz="4" w:space="0" w:color="000001"/>
            </w:tcBorders>
            <w:tcMar>
              <w:left w:w="93" w:type="dxa"/>
            </w:tcMar>
          </w:tcPr>
          <w:p w:rsidR="008B21F9" w:rsidRDefault="008B21F9">
            <w:pPr>
              <w:rPr>
                <w:rFonts w:ascii="Times New Roman" w:hAnsi="Times New Roman" w:cs="Times New Roman"/>
                <w:color w:val="000000"/>
              </w:rPr>
            </w:pPr>
            <w:r>
              <w:rPr>
                <w:rFonts w:ascii="Times New Roman" w:hAnsi="Times New Roman" w:cs="Times New Roman"/>
                <w:color w:val="000000"/>
              </w:rPr>
              <w:t>Оцінка «прямих» витрат суб’єктів малого підприємництва на виконання регулювання</w:t>
            </w:r>
          </w:p>
        </w:tc>
        <w:tc>
          <w:tcPr>
            <w:tcW w:w="3261" w:type="dxa"/>
            <w:tcBorders>
              <w:left w:val="single" w:sz="4" w:space="0" w:color="000001"/>
            </w:tcBorders>
            <w:tcMar>
              <w:left w:w="93" w:type="dxa"/>
            </w:tcMar>
          </w:tcPr>
          <w:p w:rsidR="008B21F9" w:rsidRDefault="008B21F9">
            <w:pPr>
              <w:pStyle w:val="BodyText"/>
              <w:spacing w:after="0" w:line="240" w:lineRule="auto"/>
              <w:jc w:val="center"/>
            </w:pPr>
            <w:r>
              <w:rPr>
                <w:rFonts w:ascii="Times New Roman" w:hAnsi="Times New Roman" w:cs="Times New Roman"/>
                <w:color w:val="000000"/>
                <w:szCs w:val="28"/>
              </w:rPr>
              <w:t>56848,0</w:t>
            </w:r>
          </w:p>
        </w:tc>
        <w:tc>
          <w:tcPr>
            <w:tcW w:w="1981" w:type="dxa"/>
            <w:tcBorders>
              <w:left w:val="single" w:sz="4" w:space="0" w:color="000001"/>
              <w:right w:val="single" w:sz="4" w:space="0" w:color="000001"/>
            </w:tcBorders>
            <w:tcMar>
              <w:left w:w="93" w:type="dxa"/>
            </w:tcMar>
          </w:tcPr>
          <w:p w:rsidR="008B21F9" w:rsidRDefault="008B21F9">
            <w:pPr>
              <w:pStyle w:val="BodyText"/>
              <w:spacing w:after="0" w:line="240" w:lineRule="auto"/>
              <w:jc w:val="center"/>
            </w:pPr>
            <w:r>
              <w:rPr>
                <w:rFonts w:ascii="Times New Roman" w:hAnsi="Times New Roman" w:cs="Times New Roman"/>
                <w:color w:val="000000"/>
                <w:szCs w:val="28"/>
              </w:rPr>
              <w:t>284240,0</w:t>
            </w:r>
          </w:p>
        </w:tc>
      </w:tr>
      <w:tr w:rsidR="008B21F9">
        <w:tc>
          <w:tcPr>
            <w:tcW w:w="1700" w:type="dxa"/>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2</w:t>
            </w:r>
          </w:p>
        </w:tc>
        <w:tc>
          <w:tcPr>
            <w:tcW w:w="8082" w:type="dxa"/>
            <w:tcBorders>
              <w:left w:val="single" w:sz="4" w:space="0" w:color="000001"/>
            </w:tcBorders>
            <w:tcMar>
              <w:left w:w="93" w:type="dxa"/>
            </w:tcMar>
          </w:tcPr>
          <w:p w:rsidR="008B21F9" w:rsidRDefault="008B21F9">
            <w:pPr>
              <w:rPr>
                <w:rFonts w:ascii="Times New Roman" w:hAnsi="Times New Roman" w:cs="Times New Roman"/>
                <w:color w:val="000000"/>
              </w:rPr>
            </w:pPr>
            <w:r>
              <w:rPr>
                <w:rFonts w:ascii="Times New Roman" w:hAnsi="Times New Roman" w:cs="Times New Roman"/>
                <w:color w:val="000000"/>
              </w:rPr>
              <w:t>Оцінка вартості адміністративних процедур для суб’єктів малого підприємництва щодо виконання регулювання та звітування</w:t>
            </w:r>
          </w:p>
        </w:tc>
        <w:tc>
          <w:tcPr>
            <w:tcW w:w="3261" w:type="dxa"/>
            <w:tcBorders>
              <w:left w:val="single" w:sz="4" w:space="0" w:color="000001"/>
            </w:tcBorders>
            <w:tcMar>
              <w:left w:w="93" w:type="dxa"/>
            </w:tcMar>
          </w:tcPr>
          <w:p w:rsidR="008B21F9" w:rsidRDefault="008B21F9">
            <w:pPr>
              <w:pStyle w:val="BodyText"/>
              <w:spacing w:after="0" w:line="240" w:lineRule="auto"/>
              <w:jc w:val="center"/>
            </w:pPr>
            <w:r>
              <w:rPr>
                <w:rFonts w:ascii="Times New Roman" w:hAnsi="Times New Roman" w:cs="Times New Roman"/>
                <w:color w:val="000000"/>
                <w:szCs w:val="28"/>
              </w:rPr>
              <w:t>15960,96</w:t>
            </w:r>
          </w:p>
        </w:tc>
        <w:tc>
          <w:tcPr>
            <w:tcW w:w="1981" w:type="dxa"/>
            <w:tcBorders>
              <w:left w:val="single" w:sz="4" w:space="0" w:color="000001"/>
              <w:right w:val="single" w:sz="4" w:space="0" w:color="000001"/>
            </w:tcBorders>
            <w:tcMar>
              <w:left w:w="93" w:type="dxa"/>
            </w:tcMar>
          </w:tcPr>
          <w:p w:rsidR="008B21F9" w:rsidRDefault="008B21F9">
            <w:pPr>
              <w:pStyle w:val="BodyText"/>
              <w:spacing w:after="0" w:line="240" w:lineRule="auto"/>
              <w:jc w:val="center"/>
            </w:pPr>
            <w:r>
              <w:rPr>
                <w:rFonts w:ascii="Times New Roman" w:hAnsi="Times New Roman" w:cs="Times New Roman"/>
                <w:color w:val="000000"/>
                <w:szCs w:val="28"/>
              </w:rPr>
              <w:t>79804,80</w:t>
            </w:r>
          </w:p>
        </w:tc>
      </w:tr>
      <w:tr w:rsidR="008B21F9">
        <w:tc>
          <w:tcPr>
            <w:tcW w:w="1700" w:type="dxa"/>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3</w:t>
            </w:r>
          </w:p>
        </w:tc>
        <w:tc>
          <w:tcPr>
            <w:tcW w:w="8082" w:type="dxa"/>
            <w:tcBorders>
              <w:left w:val="single" w:sz="4" w:space="0" w:color="000001"/>
            </w:tcBorders>
            <w:tcMar>
              <w:left w:w="93" w:type="dxa"/>
            </w:tcMar>
          </w:tcPr>
          <w:p w:rsidR="008B21F9" w:rsidRDefault="008B21F9">
            <w:pPr>
              <w:rPr>
                <w:rFonts w:ascii="Times New Roman" w:hAnsi="Times New Roman" w:cs="Times New Roman"/>
                <w:color w:val="000000"/>
              </w:rPr>
            </w:pPr>
            <w:r>
              <w:rPr>
                <w:rFonts w:ascii="Times New Roman" w:hAnsi="Times New Roman" w:cs="Times New Roman"/>
                <w:color w:val="000000"/>
              </w:rPr>
              <w:t>Сумарні витрати малого підприємництва на виконання запланованого регулювання</w:t>
            </w:r>
          </w:p>
        </w:tc>
        <w:tc>
          <w:tcPr>
            <w:tcW w:w="3261"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72808,96</w:t>
            </w:r>
          </w:p>
        </w:tc>
        <w:tc>
          <w:tcPr>
            <w:tcW w:w="1981"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364044,80</w:t>
            </w:r>
          </w:p>
        </w:tc>
      </w:tr>
      <w:tr w:rsidR="008B21F9">
        <w:tc>
          <w:tcPr>
            <w:tcW w:w="1700" w:type="dxa"/>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4</w:t>
            </w:r>
          </w:p>
        </w:tc>
        <w:tc>
          <w:tcPr>
            <w:tcW w:w="8082" w:type="dxa"/>
            <w:tcBorders>
              <w:left w:val="single" w:sz="4" w:space="0" w:color="000001"/>
            </w:tcBorders>
            <w:tcMar>
              <w:left w:w="93" w:type="dxa"/>
            </w:tcMar>
          </w:tcPr>
          <w:p w:rsidR="008B21F9" w:rsidRDefault="008B21F9">
            <w:pPr>
              <w:rPr>
                <w:rFonts w:ascii="Times New Roman" w:hAnsi="Times New Roman" w:cs="Times New Roman"/>
                <w:color w:val="000000"/>
              </w:rPr>
            </w:pPr>
            <w:r>
              <w:rPr>
                <w:rFonts w:ascii="Times New Roman" w:hAnsi="Times New Roman" w:cs="Times New Roman"/>
                <w:color w:val="000000"/>
              </w:rPr>
              <w:t>Бюджетні витрати на адміністрування регулювання суб’єктів малого підприємництва</w:t>
            </w:r>
          </w:p>
        </w:tc>
        <w:tc>
          <w:tcPr>
            <w:tcW w:w="3261" w:type="dxa"/>
            <w:tcBorders>
              <w:left w:val="single" w:sz="4" w:space="0" w:color="000001"/>
            </w:tcBorders>
            <w:tcMar>
              <w:left w:w="93" w:type="dxa"/>
            </w:tcMar>
          </w:tcPr>
          <w:p w:rsidR="008B21F9" w:rsidRDefault="008B21F9">
            <w:pPr>
              <w:pStyle w:val="BodyText"/>
              <w:spacing w:after="0" w:line="240" w:lineRule="auto"/>
              <w:jc w:val="center"/>
            </w:pPr>
            <w:r>
              <w:rPr>
                <w:rFonts w:ascii="Times New Roman" w:hAnsi="Times New Roman" w:cs="Times New Roman"/>
                <w:color w:val="000000"/>
                <w:szCs w:val="28"/>
              </w:rPr>
              <w:t>107,58</w:t>
            </w:r>
          </w:p>
        </w:tc>
        <w:tc>
          <w:tcPr>
            <w:tcW w:w="1981"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537,90</w:t>
            </w:r>
          </w:p>
        </w:tc>
      </w:tr>
      <w:tr w:rsidR="008B21F9">
        <w:tc>
          <w:tcPr>
            <w:tcW w:w="1700" w:type="dxa"/>
            <w:tcMar>
              <w:left w:w="93" w:type="dxa"/>
            </w:tcMar>
          </w:tcPr>
          <w:p w:rsidR="008B21F9" w:rsidRDefault="008B21F9">
            <w:pPr>
              <w:jc w:val="center"/>
              <w:rPr>
                <w:rFonts w:ascii="Times New Roman" w:hAnsi="Times New Roman" w:cs="Times New Roman"/>
                <w:color w:val="000000"/>
              </w:rPr>
            </w:pPr>
            <w:r>
              <w:rPr>
                <w:rFonts w:ascii="Times New Roman" w:hAnsi="Times New Roman" w:cs="Times New Roman"/>
                <w:color w:val="000000"/>
              </w:rPr>
              <w:t>5</w:t>
            </w:r>
          </w:p>
        </w:tc>
        <w:tc>
          <w:tcPr>
            <w:tcW w:w="8082" w:type="dxa"/>
            <w:tcBorders>
              <w:left w:val="single" w:sz="4" w:space="0" w:color="000001"/>
            </w:tcBorders>
            <w:tcMar>
              <w:left w:w="93" w:type="dxa"/>
            </w:tcMar>
          </w:tcPr>
          <w:p w:rsidR="008B21F9" w:rsidRDefault="008B21F9">
            <w:pPr>
              <w:rPr>
                <w:rFonts w:ascii="Times New Roman" w:hAnsi="Times New Roman" w:cs="Times New Roman"/>
                <w:color w:val="000000"/>
              </w:rPr>
            </w:pPr>
            <w:r>
              <w:rPr>
                <w:rFonts w:ascii="Times New Roman" w:hAnsi="Times New Roman" w:cs="Times New Roman"/>
                <w:color w:val="000000"/>
              </w:rPr>
              <w:t>Сумарні витрати на виконання запланованого регулювання</w:t>
            </w:r>
          </w:p>
        </w:tc>
        <w:tc>
          <w:tcPr>
            <w:tcW w:w="3261" w:type="dxa"/>
            <w:tcBorders>
              <w:left w:val="single" w:sz="4" w:space="0" w:color="000001"/>
            </w:tcBorders>
            <w:tcMar>
              <w:left w:w="93" w:type="dxa"/>
            </w:tcMar>
          </w:tcPr>
          <w:p w:rsidR="008B21F9" w:rsidRDefault="008B21F9">
            <w:pPr>
              <w:jc w:val="center"/>
            </w:pPr>
            <w:r>
              <w:rPr>
                <w:rFonts w:ascii="Times New Roman" w:hAnsi="Times New Roman" w:cs="Times New Roman"/>
                <w:color w:val="000000"/>
              </w:rPr>
              <w:t>72916,54</w:t>
            </w:r>
          </w:p>
        </w:tc>
        <w:tc>
          <w:tcPr>
            <w:tcW w:w="1981" w:type="dxa"/>
            <w:tcBorders>
              <w:left w:val="single" w:sz="4" w:space="0" w:color="000001"/>
              <w:right w:val="single" w:sz="4" w:space="0" w:color="000001"/>
            </w:tcBorders>
            <w:tcMar>
              <w:left w:w="93" w:type="dxa"/>
            </w:tcMar>
          </w:tcPr>
          <w:p w:rsidR="008B21F9" w:rsidRDefault="008B21F9">
            <w:pPr>
              <w:jc w:val="center"/>
            </w:pPr>
            <w:r>
              <w:rPr>
                <w:rFonts w:ascii="Times New Roman" w:hAnsi="Times New Roman" w:cs="Times New Roman"/>
                <w:color w:val="000000"/>
              </w:rPr>
              <w:t>364582,70</w:t>
            </w:r>
          </w:p>
        </w:tc>
      </w:tr>
    </w:tbl>
    <w:p w:rsidR="008B21F9" w:rsidRDefault="008B21F9">
      <w:pPr>
        <w:shd w:val="clear" w:color="auto" w:fill="FFFFFF"/>
        <w:ind w:firstLine="450"/>
        <w:jc w:val="both"/>
        <w:textAlignment w:val="baseline"/>
        <w:rPr>
          <w:rFonts w:ascii="Times New Roman" w:hAnsi="Times New Roman" w:cs="Times New Roman"/>
          <w:color w:val="000000"/>
          <w:sz w:val="24"/>
          <w:szCs w:val="24"/>
        </w:rPr>
      </w:pPr>
    </w:p>
    <w:p w:rsidR="008B21F9" w:rsidRDefault="008B21F9">
      <w:pPr>
        <w:shd w:val="clear" w:color="auto" w:fill="FFFFFF"/>
        <w:ind w:firstLine="450"/>
        <w:jc w:val="both"/>
        <w:textAlignment w:val="baseline"/>
        <w:rPr>
          <w:rFonts w:ascii="Times New Roman" w:hAnsi="Times New Roman" w:cs="Times New Roman"/>
          <w:color w:val="000000"/>
        </w:rPr>
      </w:pPr>
      <w:r>
        <w:rPr>
          <w:rFonts w:ascii="Times New Roman" w:hAnsi="Times New Roman" w:cs="Times New Roman"/>
          <w:color w:val="000000"/>
        </w:rPr>
        <w:t>5. Розроблення коригуючих (пом’якшувальних) заходів для малого підприємництва щодо запропонованого регулювання.</w:t>
      </w:r>
    </w:p>
    <w:p w:rsidR="008B21F9" w:rsidRDefault="008B21F9">
      <w:pPr>
        <w:shd w:val="clear" w:color="auto" w:fill="FFFFFF"/>
        <w:ind w:firstLine="450"/>
        <w:jc w:val="both"/>
        <w:textAlignment w:val="baseline"/>
        <w:rPr>
          <w:rFonts w:ascii="Times New Roman" w:hAnsi="Times New Roman" w:cs="Times New Roman"/>
          <w:color w:val="000000"/>
        </w:rPr>
      </w:pPr>
    </w:p>
    <w:p w:rsidR="008B21F9" w:rsidRDefault="008B21F9">
      <w:pPr>
        <w:shd w:val="clear" w:color="auto" w:fill="FFFFFF"/>
        <w:ind w:firstLine="450"/>
        <w:jc w:val="both"/>
        <w:textAlignment w:val="baseline"/>
        <w:rPr>
          <w:rFonts w:ascii="Times New Roman" w:hAnsi="Times New Roman" w:cs="Times New Roman"/>
          <w:color w:val="000000"/>
        </w:rPr>
      </w:pPr>
      <w:bookmarkStart w:id="3" w:name="n219"/>
      <w:bookmarkEnd w:id="3"/>
      <w:r>
        <w:rPr>
          <w:rFonts w:ascii="Times New Roman" w:hAnsi="Times New Roman" w:cs="Times New Roman"/>
          <w:color w:val="000000"/>
        </w:rPr>
        <w:t>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(опис та викладення уточнених норм регулювання, наприклад: зміна періодичності надання звітів для малого чи мікропідприємництва, поріг за розміром суб’єкта чи його розміром річного обороту для виключення з-під регулювання, запровадження інших компенсаторів).</w:t>
      </w:r>
    </w:p>
    <w:p w:rsidR="008B21F9" w:rsidRDefault="008B21F9">
      <w:pPr>
        <w:rPr>
          <w:rFonts w:ascii="Times New Roman" w:hAnsi="Times New Roman" w:cs="Times New Roman"/>
          <w:color w:val="000000"/>
        </w:rPr>
      </w:pPr>
    </w:p>
    <w:p w:rsidR="008B21F9" w:rsidRDefault="008B21F9">
      <w:pPr>
        <w:rPr>
          <w:rFonts w:ascii="Times New Roman" w:hAnsi="Times New Roman" w:cs="Times New Roman"/>
          <w:color w:val="000000"/>
        </w:rPr>
      </w:pPr>
    </w:p>
    <w:p w:rsidR="008B21F9" w:rsidRPr="00A05680" w:rsidRDefault="008B21F9" w:rsidP="00CD3814">
      <w:pPr>
        <w:ind w:right="1102"/>
      </w:pPr>
      <w:r>
        <w:rPr>
          <w:rFonts w:ascii="Times New Roman" w:hAnsi="Times New Roman" w:cs="Times New Roman"/>
          <w:color w:val="000000"/>
          <w:lang w:val="ru-RU"/>
        </w:rPr>
        <w:t>В.о.н</w:t>
      </w:r>
      <w:r>
        <w:rPr>
          <w:rFonts w:ascii="Times New Roman" w:hAnsi="Times New Roman" w:cs="Times New Roman"/>
          <w:color w:val="000000"/>
        </w:rPr>
        <w:t>ачальник</w:t>
      </w:r>
      <w:r>
        <w:rPr>
          <w:rFonts w:ascii="Times New Roman" w:hAnsi="Times New Roman" w:cs="Times New Roman"/>
          <w:color w:val="000000"/>
          <w:lang w:val="ru-RU"/>
        </w:rPr>
        <w:t>а</w:t>
      </w:r>
      <w:r>
        <w:rPr>
          <w:rFonts w:ascii="Times New Roman" w:hAnsi="Times New Roman" w:cs="Times New Roman"/>
          <w:color w:val="000000"/>
        </w:rPr>
        <w:t xml:space="preserve"> відділу охорони здоров'я</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lang w:val="ru-RU"/>
        </w:rPr>
        <w:t>Сергий СЕЛЕВИЧ</w:t>
      </w:r>
    </w:p>
    <w:p w:rsidR="008B21F9" w:rsidRDefault="008B21F9">
      <w:pPr>
        <w:ind w:left="709" w:right="1102"/>
        <w:rPr>
          <w:rFonts w:ascii="Times New Roman" w:hAnsi="Times New Roman" w:cs="Times New Roman"/>
          <w:color w:val="000000"/>
        </w:rPr>
      </w:pPr>
    </w:p>
    <w:p w:rsidR="008B21F9" w:rsidRDefault="008B21F9">
      <w:pPr>
        <w:ind w:left="709" w:right="1102"/>
        <w:rPr>
          <w:rFonts w:ascii="Times New Roman" w:hAnsi="Times New Roman" w:cs="Times New Roman"/>
          <w:color w:val="000000"/>
        </w:rPr>
      </w:pPr>
    </w:p>
    <w:p w:rsidR="008B21F9" w:rsidRDefault="008B21F9" w:rsidP="00CD3814">
      <w:pPr>
        <w:ind w:right="1102"/>
      </w:pPr>
      <w:r w:rsidRPr="00CD3814">
        <w:rPr>
          <w:rFonts w:ascii="Times New Roman" w:hAnsi="Times New Roman" w:cs="Times New Roman"/>
          <w:color w:val="000000"/>
        </w:rPr>
        <w:t>Мелітопольський міський</w:t>
      </w:r>
      <w:r>
        <w:rPr>
          <w:rFonts w:ascii="Times New Roman" w:hAnsi="Times New Roman" w:cs="Times New Roman"/>
          <w:color w:val="000000"/>
        </w:rPr>
        <w:t xml:space="preserve"> голова</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Іван ФЕДОРОВ</w:t>
      </w:r>
    </w:p>
    <w:sectPr w:rsidR="008B21F9" w:rsidSect="0077706B">
      <w:pgSz w:w="16838" w:h="11906" w:orient="landscape"/>
      <w:pgMar w:top="1134" w:right="851" w:bottom="567" w:left="851" w:header="0" w:footer="0" w:gutter="0"/>
      <w:pgNumType w:start="1"/>
      <w:cols w:space="720"/>
      <w:formProt w:val="0"/>
      <w:docGrid w:linePitch="381" w:charSpace="-143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FreeSans">
    <w:panose1 w:val="00000000000000000000"/>
    <w:charset w:val="00"/>
    <w:family w:val="roman"/>
    <w:notTrueType/>
    <w:pitch w:val="default"/>
    <w:sig w:usb0="00000003" w:usb1="00000000" w:usb2="00000000" w:usb3="00000000" w:csb0="00000001" w:csb1="00000000"/>
  </w:font>
  <w:font w:name="Segoe UI">
    <w:altName w:val="Arial"/>
    <w:panose1 w:val="020B0502040204020203"/>
    <w:charset w:val="CC"/>
    <w:family w:val="swiss"/>
    <w:pitch w:val="variable"/>
    <w:sig w:usb0="E4002EFF" w:usb1="C000E47F" w:usb2="00000009" w:usb3="00000000" w:csb0="000001FF" w:csb1="00000000"/>
  </w:font>
  <w:font w:name="OpenSymbo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burg">
    <w:panose1 w:val="00000000000000000000"/>
    <w:charset w:val="CC"/>
    <w:family w:val="roman"/>
    <w:notTrueType/>
    <w:pitch w:val="variable"/>
    <w:sig w:usb0="00000201" w:usb1="00000000" w:usb2="00000000" w:usb3="00000000" w:csb0="00000004"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046E"/>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24F07E2"/>
    <w:multiLevelType w:val="hybridMultilevel"/>
    <w:tmpl w:val="52FCEA68"/>
    <w:lvl w:ilvl="0" w:tplc="4F5AB572">
      <w:start w:val="17"/>
      <w:numFmt w:val="bullet"/>
      <w:lvlText w:val="–"/>
      <w:lvlJc w:val="left"/>
      <w:pPr>
        <w:tabs>
          <w:tab w:val="num" w:pos="1069"/>
        </w:tabs>
        <w:ind w:left="1069" w:hanging="360"/>
      </w:pPr>
      <w:rPr>
        <w:rFonts w:ascii="Liberation Serif" w:eastAsia="Times New Roman" w:hAnsi="Liberation Serif" w:hint="default"/>
      </w:rPr>
    </w:lvl>
    <w:lvl w:ilvl="1" w:tplc="04220003" w:tentative="1">
      <w:start w:val="1"/>
      <w:numFmt w:val="bullet"/>
      <w:lvlText w:val="o"/>
      <w:lvlJc w:val="left"/>
      <w:pPr>
        <w:tabs>
          <w:tab w:val="num" w:pos="1789"/>
        </w:tabs>
        <w:ind w:left="1789" w:hanging="360"/>
      </w:pPr>
      <w:rPr>
        <w:rFonts w:ascii="Courier New" w:hAnsi="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2">
    <w:nsid w:val="23360EF4"/>
    <w:multiLevelType w:val="multilevel"/>
    <w:tmpl w:val="FFFFFFFF"/>
    <w:lvl w:ilvl="0">
      <w:numFmt w:val="bullet"/>
      <w:lvlText w:val="-"/>
      <w:lvlJc w:val="left"/>
      <w:pPr>
        <w:ind w:left="1069" w:hanging="360"/>
      </w:pPr>
      <w:rPr>
        <w:rFonts w:ascii="Times New Roman" w:hAnsi="Times New Roman"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04116F9"/>
    <w:multiLevelType w:val="multilevel"/>
    <w:tmpl w:val="FFFFFFFF"/>
    <w:lvl w:ilvl="0">
      <w:start w:val="1"/>
      <w:numFmt w:val="bullet"/>
      <w:lvlText w:val="-"/>
      <w:lvlJc w:val="left"/>
      <w:pPr>
        <w:ind w:left="1440" w:hanging="360"/>
      </w:pPr>
      <w:rPr>
        <w:rFonts w:ascii="OpenSymbol" w:hAnsi="OpenSymbol" w:hint="default"/>
        <w:color w:val="000000"/>
        <w:u w:val="none"/>
      </w:rPr>
    </w:lvl>
    <w:lvl w:ilvl="1">
      <w:start w:val="1"/>
      <w:numFmt w:val="bullet"/>
      <w:lvlText w:val="-"/>
      <w:lvlJc w:val="left"/>
      <w:pPr>
        <w:ind w:left="2160" w:hanging="360"/>
      </w:pPr>
      <w:rPr>
        <w:rFonts w:ascii="OpenSymbol" w:hAnsi="OpenSymbol" w:hint="default"/>
        <w:color w:val="000000"/>
        <w:u w:val="none"/>
      </w:rPr>
    </w:lvl>
    <w:lvl w:ilvl="2">
      <w:start w:val="1"/>
      <w:numFmt w:val="bullet"/>
      <w:lvlText w:val="-"/>
      <w:lvlJc w:val="left"/>
      <w:pPr>
        <w:ind w:left="2880" w:hanging="360"/>
      </w:pPr>
      <w:rPr>
        <w:rFonts w:ascii="OpenSymbol" w:hAnsi="OpenSymbol" w:hint="default"/>
        <w:color w:val="000000"/>
        <w:u w:val="none"/>
      </w:rPr>
    </w:lvl>
    <w:lvl w:ilvl="3">
      <w:start w:val="1"/>
      <w:numFmt w:val="bullet"/>
      <w:lvlText w:val="-"/>
      <w:lvlJc w:val="left"/>
      <w:pPr>
        <w:ind w:left="3600" w:hanging="360"/>
      </w:pPr>
      <w:rPr>
        <w:rFonts w:ascii="OpenSymbol" w:hAnsi="OpenSymbol" w:hint="default"/>
        <w:color w:val="000000"/>
        <w:u w:val="none"/>
      </w:rPr>
    </w:lvl>
    <w:lvl w:ilvl="4">
      <w:start w:val="1"/>
      <w:numFmt w:val="bullet"/>
      <w:lvlText w:val="-"/>
      <w:lvlJc w:val="left"/>
      <w:pPr>
        <w:ind w:left="4320" w:hanging="360"/>
      </w:pPr>
      <w:rPr>
        <w:rFonts w:ascii="OpenSymbol" w:hAnsi="OpenSymbol" w:hint="default"/>
        <w:color w:val="000000"/>
        <w:u w:val="none"/>
      </w:rPr>
    </w:lvl>
    <w:lvl w:ilvl="5">
      <w:start w:val="1"/>
      <w:numFmt w:val="bullet"/>
      <w:lvlText w:val="-"/>
      <w:lvlJc w:val="left"/>
      <w:pPr>
        <w:ind w:left="5040" w:hanging="360"/>
      </w:pPr>
      <w:rPr>
        <w:rFonts w:ascii="OpenSymbol" w:hAnsi="OpenSymbol" w:hint="default"/>
        <w:color w:val="000000"/>
        <w:u w:val="none"/>
      </w:rPr>
    </w:lvl>
    <w:lvl w:ilvl="6">
      <w:start w:val="1"/>
      <w:numFmt w:val="bullet"/>
      <w:lvlText w:val="-"/>
      <w:lvlJc w:val="left"/>
      <w:pPr>
        <w:ind w:left="5760" w:hanging="360"/>
      </w:pPr>
      <w:rPr>
        <w:rFonts w:ascii="OpenSymbol" w:hAnsi="OpenSymbol" w:hint="default"/>
        <w:color w:val="000000"/>
        <w:u w:val="none"/>
      </w:rPr>
    </w:lvl>
    <w:lvl w:ilvl="7">
      <w:start w:val="1"/>
      <w:numFmt w:val="bullet"/>
      <w:lvlText w:val="-"/>
      <w:lvlJc w:val="left"/>
      <w:pPr>
        <w:ind w:left="6480" w:hanging="360"/>
      </w:pPr>
      <w:rPr>
        <w:rFonts w:ascii="OpenSymbol" w:hAnsi="OpenSymbol" w:hint="default"/>
        <w:color w:val="000000"/>
        <w:u w:val="none"/>
      </w:rPr>
    </w:lvl>
    <w:lvl w:ilvl="8">
      <w:start w:val="1"/>
      <w:numFmt w:val="bullet"/>
      <w:lvlText w:val="-"/>
      <w:lvlJc w:val="left"/>
      <w:pPr>
        <w:ind w:left="7200" w:hanging="360"/>
      </w:pPr>
      <w:rPr>
        <w:rFonts w:ascii="OpenSymbol" w:hAnsi="OpenSymbol" w:hint="default"/>
        <w:color w:val="000000"/>
        <w:u w:val="none"/>
      </w:rPr>
    </w:lvl>
  </w:abstractNum>
  <w:abstractNum w:abstractNumId="4">
    <w:nsid w:val="519B6905"/>
    <w:multiLevelType w:val="multilevel"/>
    <w:tmpl w:val="FFFFFFFF"/>
    <w:lvl w:ilvl="0">
      <w:start w:val="2020"/>
      <w:numFmt w:val="bullet"/>
      <w:lvlText w:val="-"/>
      <w:lvlJc w:val="left"/>
      <w:pPr>
        <w:ind w:left="720" w:hanging="360"/>
      </w:pPr>
      <w:rPr>
        <w:rFonts w:ascii="Times New Roman" w:hAnsi="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06B"/>
    <w:rsid w:val="00056BC0"/>
    <w:rsid w:val="000708F2"/>
    <w:rsid w:val="000C2E83"/>
    <w:rsid w:val="000C70AD"/>
    <w:rsid w:val="000F3841"/>
    <w:rsid w:val="001274B9"/>
    <w:rsid w:val="00147A9D"/>
    <w:rsid w:val="001F2C57"/>
    <w:rsid w:val="00215367"/>
    <w:rsid w:val="002413B4"/>
    <w:rsid w:val="00241498"/>
    <w:rsid w:val="00242047"/>
    <w:rsid w:val="002739D2"/>
    <w:rsid w:val="002A0BA5"/>
    <w:rsid w:val="002E7DD8"/>
    <w:rsid w:val="00326BBD"/>
    <w:rsid w:val="00341CDC"/>
    <w:rsid w:val="003471C2"/>
    <w:rsid w:val="00390F4F"/>
    <w:rsid w:val="003D745E"/>
    <w:rsid w:val="003F4672"/>
    <w:rsid w:val="003F5576"/>
    <w:rsid w:val="003F7CA5"/>
    <w:rsid w:val="00441430"/>
    <w:rsid w:val="004C147E"/>
    <w:rsid w:val="004E02D1"/>
    <w:rsid w:val="00511898"/>
    <w:rsid w:val="00551521"/>
    <w:rsid w:val="00584C29"/>
    <w:rsid w:val="00584F69"/>
    <w:rsid w:val="00586C09"/>
    <w:rsid w:val="00590930"/>
    <w:rsid w:val="00594641"/>
    <w:rsid w:val="00597DEE"/>
    <w:rsid w:val="005D0924"/>
    <w:rsid w:val="005E3DCD"/>
    <w:rsid w:val="005E5522"/>
    <w:rsid w:val="0061027A"/>
    <w:rsid w:val="0062072B"/>
    <w:rsid w:val="00620A3A"/>
    <w:rsid w:val="00647834"/>
    <w:rsid w:val="006576BB"/>
    <w:rsid w:val="00663FFD"/>
    <w:rsid w:val="006C5442"/>
    <w:rsid w:val="006E387F"/>
    <w:rsid w:val="00711CBD"/>
    <w:rsid w:val="007206CD"/>
    <w:rsid w:val="0072475C"/>
    <w:rsid w:val="00771800"/>
    <w:rsid w:val="0077706B"/>
    <w:rsid w:val="007F061B"/>
    <w:rsid w:val="00814F34"/>
    <w:rsid w:val="008369A3"/>
    <w:rsid w:val="00844F8C"/>
    <w:rsid w:val="00863E48"/>
    <w:rsid w:val="00876241"/>
    <w:rsid w:val="00894C55"/>
    <w:rsid w:val="008B21F9"/>
    <w:rsid w:val="008D7BA3"/>
    <w:rsid w:val="009000A0"/>
    <w:rsid w:val="00920F22"/>
    <w:rsid w:val="009609E2"/>
    <w:rsid w:val="009A402B"/>
    <w:rsid w:val="009B2852"/>
    <w:rsid w:val="009C57FD"/>
    <w:rsid w:val="009D0A08"/>
    <w:rsid w:val="009F2E06"/>
    <w:rsid w:val="00A052A0"/>
    <w:rsid w:val="00A05680"/>
    <w:rsid w:val="00A13644"/>
    <w:rsid w:val="00A23C7F"/>
    <w:rsid w:val="00A240D4"/>
    <w:rsid w:val="00A35BB7"/>
    <w:rsid w:val="00A441F0"/>
    <w:rsid w:val="00A6389F"/>
    <w:rsid w:val="00A70863"/>
    <w:rsid w:val="00A8604B"/>
    <w:rsid w:val="00A94353"/>
    <w:rsid w:val="00AA5241"/>
    <w:rsid w:val="00AB0840"/>
    <w:rsid w:val="00AC2276"/>
    <w:rsid w:val="00AE45B5"/>
    <w:rsid w:val="00B20696"/>
    <w:rsid w:val="00B31C04"/>
    <w:rsid w:val="00B33639"/>
    <w:rsid w:val="00B56C62"/>
    <w:rsid w:val="00B74C92"/>
    <w:rsid w:val="00BA442F"/>
    <w:rsid w:val="00BA6F02"/>
    <w:rsid w:val="00BF07C3"/>
    <w:rsid w:val="00BF0FDC"/>
    <w:rsid w:val="00C6704C"/>
    <w:rsid w:val="00CA359B"/>
    <w:rsid w:val="00CC2FC5"/>
    <w:rsid w:val="00CC6C82"/>
    <w:rsid w:val="00CD3814"/>
    <w:rsid w:val="00CD43E6"/>
    <w:rsid w:val="00D063F6"/>
    <w:rsid w:val="00D31329"/>
    <w:rsid w:val="00D43980"/>
    <w:rsid w:val="00D661C7"/>
    <w:rsid w:val="00D96B9D"/>
    <w:rsid w:val="00DC35DC"/>
    <w:rsid w:val="00DC663D"/>
    <w:rsid w:val="00DD3F00"/>
    <w:rsid w:val="00E12C3B"/>
    <w:rsid w:val="00E72AA0"/>
    <w:rsid w:val="00EA32C3"/>
    <w:rsid w:val="00EB5FE1"/>
    <w:rsid w:val="00EF6DD9"/>
    <w:rsid w:val="00F20BC5"/>
    <w:rsid w:val="00F22097"/>
    <w:rsid w:val="00F53149"/>
    <w:rsid w:val="00FC1BBE"/>
    <w:rsid w:val="00FE3C9B"/>
    <w:rsid w:val="00FE6A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706B"/>
    <w:rPr>
      <w:color w:val="00000A"/>
      <w:sz w:val="28"/>
      <w:szCs w:val="28"/>
      <w:lang w:val="uk-UA"/>
    </w:rPr>
  </w:style>
  <w:style w:type="paragraph" w:styleId="Heading1">
    <w:name w:val="heading 1"/>
    <w:basedOn w:val="Normal"/>
    <w:link w:val="Heading1Char"/>
    <w:uiPriority w:val="99"/>
    <w:qFormat/>
    <w:rsid w:val="0077706B"/>
    <w:pPr>
      <w:keepNext/>
      <w:keepLines/>
      <w:spacing w:before="480" w:after="120"/>
      <w:outlineLvl w:val="0"/>
    </w:pPr>
    <w:rPr>
      <w:b/>
      <w:sz w:val="48"/>
      <w:szCs w:val="48"/>
    </w:rPr>
  </w:style>
  <w:style w:type="paragraph" w:styleId="Heading2">
    <w:name w:val="heading 2"/>
    <w:basedOn w:val="Normal"/>
    <w:link w:val="Heading2Char"/>
    <w:uiPriority w:val="99"/>
    <w:qFormat/>
    <w:rsid w:val="0077706B"/>
    <w:pPr>
      <w:keepNext/>
      <w:keepLines/>
      <w:spacing w:before="360" w:after="80"/>
      <w:outlineLvl w:val="1"/>
    </w:pPr>
    <w:rPr>
      <w:b/>
      <w:sz w:val="36"/>
      <w:szCs w:val="36"/>
    </w:rPr>
  </w:style>
  <w:style w:type="paragraph" w:styleId="Heading3">
    <w:name w:val="heading 3"/>
    <w:basedOn w:val="Normal"/>
    <w:link w:val="Heading3Char"/>
    <w:uiPriority w:val="99"/>
    <w:qFormat/>
    <w:rsid w:val="0077706B"/>
    <w:pPr>
      <w:keepNext/>
      <w:keepLines/>
      <w:spacing w:before="280" w:after="80"/>
      <w:outlineLvl w:val="2"/>
    </w:pPr>
    <w:rPr>
      <w:b/>
    </w:rPr>
  </w:style>
  <w:style w:type="paragraph" w:styleId="Heading4">
    <w:name w:val="heading 4"/>
    <w:basedOn w:val="Normal"/>
    <w:link w:val="Heading4Char"/>
    <w:uiPriority w:val="99"/>
    <w:qFormat/>
    <w:rsid w:val="0077706B"/>
    <w:pPr>
      <w:keepNext/>
      <w:keepLines/>
      <w:spacing w:before="240" w:after="40"/>
      <w:outlineLvl w:val="3"/>
    </w:pPr>
    <w:rPr>
      <w:b/>
      <w:sz w:val="24"/>
      <w:szCs w:val="24"/>
    </w:rPr>
  </w:style>
  <w:style w:type="paragraph" w:styleId="Heading5">
    <w:name w:val="heading 5"/>
    <w:basedOn w:val="Normal"/>
    <w:link w:val="Heading5Char"/>
    <w:uiPriority w:val="99"/>
    <w:qFormat/>
    <w:rsid w:val="0077706B"/>
    <w:pPr>
      <w:keepNext/>
      <w:keepLines/>
      <w:spacing w:before="220" w:after="40"/>
      <w:outlineLvl w:val="4"/>
    </w:pPr>
    <w:rPr>
      <w:b/>
      <w:sz w:val="22"/>
      <w:szCs w:val="22"/>
    </w:rPr>
  </w:style>
  <w:style w:type="paragraph" w:styleId="Heading6">
    <w:name w:val="heading 6"/>
    <w:basedOn w:val="Normal"/>
    <w:link w:val="Heading6Char"/>
    <w:uiPriority w:val="99"/>
    <w:qFormat/>
    <w:rsid w:val="0077706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C82"/>
    <w:rPr>
      <w:rFonts w:ascii="Cambria" w:hAnsi="Cambria" w:cs="Times New Roman"/>
      <w:b/>
      <w:bCs/>
      <w:color w:val="00000A"/>
      <w:kern w:val="32"/>
      <w:sz w:val="32"/>
      <w:szCs w:val="32"/>
      <w:lang w:eastAsia="ru-RU"/>
    </w:rPr>
  </w:style>
  <w:style w:type="character" w:customStyle="1" w:styleId="Heading2Char">
    <w:name w:val="Heading 2 Char"/>
    <w:basedOn w:val="DefaultParagraphFont"/>
    <w:link w:val="Heading2"/>
    <w:uiPriority w:val="99"/>
    <w:semiHidden/>
    <w:locked/>
    <w:rsid w:val="00CC6C82"/>
    <w:rPr>
      <w:rFonts w:ascii="Cambria" w:hAnsi="Cambria" w:cs="Times New Roman"/>
      <w:b/>
      <w:bCs/>
      <w:i/>
      <w:iCs/>
      <w:color w:val="00000A"/>
      <w:sz w:val="28"/>
      <w:szCs w:val="28"/>
      <w:lang w:eastAsia="ru-RU"/>
    </w:rPr>
  </w:style>
  <w:style w:type="character" w:customStyle="1" w:styleId="Heading3Char">
    <w:name w:val="Heading 3 Char"/>
    <w:basedOn w:val="DefaultParagraphFont"/>
    <w:link w:val="Heading3"/>
    <w:uiPriority w:val="99"/>
    <w:semiHidden/>
    <w:locked/>
    <w:rsid w:val="00CC6C82"/>
    <w:rPr>
      <w:rFonts w:ascii="Cambria" w:hAnsi="Cambria" w:cs="Times New Roman"/>
      <w:b/>
      <w:bCs/>
      <w:color w:val="00000A"/>
      <w:sz w:val="26"/>
      <w:szCs w:val="26"/>
      <w:lang w:eastAsia="ru-RU"/>
    </w:rPr>
  </w:style>
  <w:style w:type="character" w:customStyle="1" w:styleId="Heading4Char">
    <w:name w:val="Heading 4 Char"/>
    <w:basedOn w:val="DefaultParagraphFont"/>
    <w:link w:val="Heading4"/>
    <w:uiPriority w:val="99"/>
    <w:semiHidden/>
    <w:locked/>
    <w:rsid w:val="00CC6C82"/>
    <w:rPr>
      <w:rFonts w:ascii="Calibri" w:hAnsi="Calibri" w:cs="Times New Roman"/>
      <w:b/>
      <w:bCs/>
      <w:color w:val="00000A"/>
      <w:sz w:val="28"/>
      <w:szCs w:val="28"/>
      <w:lang w:eastAsia="ru-RU"/>
    </w:rPr>
  </w:style>
  <w:style w:type="character" w:customStyle="1" w:styleId="Heading5Char">
    <w:name w:val="Heading 5 Char"/>
    <w:basedOn w:val="DefaultParagraphFont"/>
    <w:link w:val="Heading5"/>
    <w:uiPriority w:val="99"/>
    <w:semiHidden/>
    <w:locked/>
    <w:rsid w:val="00CC6C82"/>
    <w:rPr>
      <w:rFonts w:ascii="Calibri" w:hAnsi="Calibri" w:cs="Times New Roman"/>
      <w:b/>
      <w:bCs/>
      <w:i/>
      <w:iCs/>
      <w:color w:val="00000A"/>
      <w:sz w:val="26"/>
      <w:szCs w:val="26"/>
      <w:lang w:eastAsia="ru-RU"/>
    </w:rPr>
  </w:style>
  <w:style w:type="character" w:customStyle="1" w:styleId="Heading6Char">
    <w:name w:val="Heading 6 Char"/>
    <w:basedOn w:val="DefaultParagraphFont"/>
    <w:link w:val="Heading6"/>
    <w:uiPriority w:val="99"/>
    <w:semiHidden/>
    <w:locked/>
    <w:rsid w:val="00CC6C82"/>
    <w:rPr>
      <w:rFonts w:ascii="Calibri" w:hAnsi="Calibri" w:cs="Times New Roman"/>
      <w:b/>
      <w:bCs/>
      <w:color w:val="00000A"/>
      <w:lang w:eastAsia="ru-RU"/>
    </w:rPr>
  </w:style>
  <w:style w:type="character" w:customStyle="1" w:styleId="t28">
    <w:name w:val="t28"/>
    <w:basedOn w:val="DefaultParagraphFont"/>
    <w:uiPriority w:val="99"/>
    <w:rsid w:val="006576BB"/>
    <w:rPr>
      <w:rFonts w:cs="Times New Roman"/>
    </w:rPr>
  </w:style>
  <w:style w:type="character" w:customStyle="1" w:styleId="a">
    <w:name w:val="Основной текст Знак"/>
    <w:basedOn w:val="DefaultParagraphFont"/>
    <w:uiPriority w:val="99"/>
    <w:rsid w:val="006576BB"/>
    <w:rPr>
      <w:rFonts w:eastAsia="Times New Roman" w:cs="FreeSans"/>
      <w:sz w:val="24"/>
      <w:szCs w:val="24"/>
      <w:lang w:eastAsia="zh-CN" w:bidi="hi-IN"/>
    </w:rPr>
  </w:style>
  <w:style w:type="character" w:customStyle="1" w:styleId="a0">
    <w:name w:val="Текст выноски Знак"/>
    <w:basedOn w:val="DefaultParagraphFont"/>
    <w:uiPriority w:val="99"/>
    <w:semiHidden/>
    <w:rsid w:val="006576BB"/>
    <w:rPr>
      <w:rFonts w:ascii="Segoe UI" w:hAnsi="Segoe UI" w:cs="Segoe UI"/>
      <w:sz w:val="18"/>
      <w:szCs w:val="18"/>
    </w:rPr>
  </w:style>
  <w:style w:type="character" w:customStyle="1" w:styleId="ListLabel1">
    <w:name w:val="ListLabel 1"/>
    <w:uiPriority w:val="99"/>
    <w:rsid w:val="0077706B"/>
    <w:rPr>
      <w:position w:val="0"/>
      <w:sz w:val="28"/>
      <w:vertAlign w:val="baseline"/>
    </w:rPr>
  </w:style>
  <w:style w:type="character" w:customStyle="1" w:styleId="ListLabel2">
    <w:name w:val="ListLabel 2"/>
    <w:uiPriority w:val="99"/>
    <w:rsid w:val="0077706B"/>
    <w:rPr>
      <w:rFonts w:ascii="Times New Roman" w:hAnsi="Times New Roman"/>
      <w:u w:val="none"/>
    </w:rPr>
  </w:style>
  <w:style w:type="character" w:customStyle="1" w:styleId="ListLabel3">
    <w:name w:val="ListLabel 3"/>
    <w:uiPriority w:val="99"/>
    <w:rsid w:val="0077706B"/>
    <w:rPr>
      <w:u w:val="none"/>
    </w:rPr>
  </w:style>
  <w:style w:type="character" w:customStyle="1" w:styleId="ListLabel4">
    <w:name w:val="ListLabel 4"/>
    <w:uiPriority w:val="99"/>
    <w:rsid w:val="0077706B"/>
    <w:rPr>
      <w:u w:val="none"/>
    </w:rPr>
  </w:style>
  <w:style w:type="character" w:customStyle="1" w:styleId="ListLabel5">
    <w:name w:val="ListLabel 5"/>
    <w:uiPriority w:val="99"/>
    <w:rsid w:val="0077706B"/>
    <w:rPr>
      <w:u w:val="none"/>
    </w:rPr>
  </w:style>
  <w:style w:type="character" w:customStyle="1" w:styleId="ListLabel6">
    <w:name w:val="ListLabel 6"/>
    <w:uiPriority w:val="99"/>
    <w:rsid w:val="0077706B"/>
    <w:rPr>
      <w:u w:val="none"/>
    </w:rPr>
  </w:style>
  <w:style w:type="character" w:customStyle="1" w:styleId="ListLabel7">
    <w:name w:val="ListLabel 7"/>
    <w:uiPriority w:val="99"/>
    <w:rsid w:val="0077706B"/>
    <w:rPr>
      <w:u w:val="none"/>
    </w:rPr>
  </w:style>
  <w:style w:type="character" w:customStyle="1" w:styleId="ListLabel8">
    <w:name w:val="ListLabel 8"/>
    <w:uiPriority w:val="99"/>
    <w:rsid w:val="0077706B"/>
    <w:rPr>
      <w:u w:val="none"/>
    </w:rPr>
  </w:style>
  <w:style w:type="character" w:customStyle="1" w:styleId="ListLabel9">
    <w:name w:val="ListLabel 9"/>
    <w:uiPriority w:val="99"/>
    <w:rsid w:val="0077706B"/>
    <w:rPr>
      <w:u w:val="none"/>
    </w:rPr>
  </w:style>
  <w:style w:type="character" w:customStyle="1" w:styleId="ListLabel10">
    <w:name w:val="ListLabel 10"/>
    <w:uiPriority w:val="99"/>
    <w:rsid w:val="0077706B"/>
    <w:rPr>
      <w:u w:val="none"/>
    </w:rPr>
  </w:style>
  <w:style w:type="character" w:customStyle="1" w:styleId="ListLabel11">
    <w:name w:val="ListLabel 11"/>
    <w:uiPriority w:val="99"/>
    <w:rsid w:val="0077706B"/>
    <w:rPr>
      <w:rFonts w:eastAsia="Times New Roman"/>
      <w:position w:val="0"/>
      <w:sz w:val="28"/>
      <w:vertAlign w:val="baseline"/>
    </w:rPr>
  </w:style>
  <w:style w:type="character" w:customStyle="1" w:styleId="ListLabel12">
    <w:name w:val="ListLabel 12"/>
    <w:uiPriority w:val="99"/>
    <w:rsid w:val="0077706B"/>
    <w:rPr>
      <w:rFonts w:eastAsia="Times New Roman"/>
    </w:rPr>
  </w:style>
  <w:style w:type="character" w:customStyle="1" w:styleId="ListLabel13">
    <w:name w:val="ListLabel 13"/>
    <w:uiPriority w:val="99"/>
    <w:rsid w:val="0077706B"/>
  </w:style>
  <w:style w:type="character" w:customStyle="1" w:styleId="ListLabel14">
    <w:name w:val="ListLabel 14"/>
    <w:uiPriority w:val="99"/>
    <w:rsid w:val="0077706B"/>
  </w:style>
  <w:style w:type="character" w:customStyle="1" w:styleId="ListLabel15">
    <w:name w:val="ListLabel 15"/>
    <w:uiPriority w:val="99"/>
    <w:rsid w:val="0077706B"/>
  </w:style>
  <w:style w:type="character" w:customStyle="1" w:styleId="ListLabel16">
    <w:name w:val="ListLabel 16"/>
    <w:uiPriority w:val="99"/>
    <w:rsid w:val="0077706B"/>
    <w:rPr>
      <w:rFonts w:ascii="Times New Roman" w:hAnsi="Times New Roman"/>
      <w:u w:val="none"/>
    </w:rPr>
  </w:style>
  <w:style w:type="character" w:customStyle="1" w:styleId="ListLabel17">
    <w:name w:val="ListLabel 17"/>
    <w:uiPriority w:val="99"/>
    <w:rsid w:val="0077706B"/>
    <w:rPr>
      <w:u w:val="none"/>
    </w:rPr>
  </w:style>
  <w:style w:type="character" w:customStyle="1" w:styleId="ListLabel18">
    <w:name w:val="ListLabel 18"/>
    <w:uiPriority w:val="99"/>
    <w:rsid w:val="0077706B"/>
    <w:rPr>
      <w:u w:val="none"/>
    </w:rPr>
  </w:style>
  <w:style w:type="character" w:customStyle="1" w:styleId="ListLabel19">
    <w:name w:val="ListLabel 19"/>
    <w:uiPriority w:val="99"/>
    <w:rsid w:val="0077706B"/>
    <w:rPr>
      <w:u w:val="none"/>
    </w:rPr>
  </w:style>
  <w:style w:type="character" w:customStyle="1" w:styleId="ListLabel20">
    <w:name w:val="ListLabel 20"/>
    <w:uiPriority w:val="99"/>
    <w:rsid w:val="0077706B"/>
    <w:rPr>
      <w:u w:val="none"/>
    </w:rPr>
  </w:style>
  <w:style w:type="character" w:customStyle="1" w:styleId="ListLabel21">
    <w:name w:val="ListLabel 21"/>
    <w:uiPriority w:val="99"/>
    <w:rsid w:val="0077706B"/>
    <w:rPr>
      <w:u w:val="none"/>
    </w:rPr>
  </w:style>
  <w:style w:type="character" w:customStyle="1" w:styleId="ListLabel22">
    <w:name w:val="ListLabel 22"/>
    <w:uiPriority w:val="99"/>
    <w:rsid w:val="0077706B"/>
    <w:rPr>
      <w:u w:val="none"/>
    </w:rPr>
  </w:style>
  <w:style w:type="character" w:customStyle="1" w:styleId="ListLabel23">
    <w:name w:val="ListLabel 23"/>
    <w:uiPriority w:val="99"/>
    <w:rsid w:val="0077706B"/>
    <w:rPr>
      <w:u w:val="none"/>
    </w:rPr>
  </w:style>
  <w:style w:type="character" w:customStyle="1" w:styleId="ListLabel24">
    <w:name w:val="ListLabel 24"/>
    <w:uiPriority w:val="99"/>
    <w:rsid w:val="0077706B"/>
    <w:rPr>
      <w:u w:val="none"/>
    </w:rPr>
  </w:style>
  <w:style w:type="character" w:customStyle="1" w:styleId="ListLabel25">
    <w:name w:val="ListLabel 25"/>
    <w:uiPriority w:val="99"/>
    <w:rsid w:val="0077706B"/>
    <w:rPr>
      <w:rFonts w:ascii="Times New Roman" w:hAnsi="Times New Roman"/>
      <w:u w:val="none"/>
    </w:rPr>
  </w:style>
  <w:style w:type="character" w:customStyle="1" w:styleId="ListLabel26">
    <w:name w:val="ListLabel 26"/>
    <w:uiPriority w:val="99"/>
    <w:rsid w:val="0077706B"/>
    <w:rPr>
      <w:u w:val="none"/>
    </w:rPr>
  </w:style>
  <w:style w:type="character" w:customStyle="1" w:styleId="ListLabel27">
    <w:name w:val="ListLabel 27"/>
    <w:uiPriority w:val="99"/>
    <w:rsid w:val="0077706B"/>
    <w:rPr>
      <w:u w:val="none"/>
    </w:rPr>
  </w:style>
  <w:style w:type="character" w:customStyle="1" w:styleId="ListLabel28">
    <w:name w:val="ListLabel 28"/>
    <w:uiPriority w:val="99"/>
    <w:rsid w:val="0077706B"/>
    <w:rPr>
      <w:u w:val="none"/>
    </w:rPr>
  </w:style>
  <w:style w:type="character" w:customStyle="1" w:styleId="ListLabel29">
    <w:name w:val="ListLabel 29"/>
    <w:uiPriority w:val="99"/>
    <w:rsid w:val="0077706B"/>
    <w:rPr>
      <w:u w:val="none"/>
    </w:rPr>
  </w:style>
  <w:style w:type="character" w:customStyle="1" w:styleId="ListLabel30">
    <w:name w:val="ListLabel 30"/>
    <w:uiPriority w:val="99"/>
    <w:rsid w:val="0077706B"/>
    <w:rPr>
      <w:u w:val="none"/>
    </w:rPr>
  </w:style>
  <w:style w:type="character" w:customStyle="1" w:styleId="ListLabel31">
    <w:name w:val="ListLabel 31"/>
    <w:uiPriority w:val="99"/>
    <w:rsid w:val="0077706B"/>
    <w:rPr>
      <w:u w:val="none"/>
    </w:rPr>
  </w:style>
  <w:style w:type="character" w:customStyle="1" w:styleId="ListLabel32">
    <w:name w:val="ListLabel 32"/>
    <w:uiPriority w:val="99"/>
    <w:rsid w:val="0077706B"/>
    <w:rPr>
      <w:u w:val="none"/>
    </w:rPr>
  </w:style>
  <w:style w:type="character" w:customStyle="1" w:styleId="ListLabel33">
    <w:name w:val="ListLabel 33"/>
    <w:uiPriority w:val="99"/>
    <w:rsid w:val="0077706B"/>
    <w:rPr>
      <w:u w:val="none"/>
    </w:rPr>
  </w:style>
  <w:style w:type="character" w:customStyle="1" w:styleId="WW8Num2z0">
    <w:name w:val="WW8Num2z0"/>
    <w:uiPriority w:val="99"/>
    <w:rsid w:val="0077706B"/>
    <w:rPr>
      <w:rFonts w:ascii="Times New Roman" w:hAnsi="Times New Roman"/>
    </w:rPr>
  </w:style>
  <w:style w:type="character" w:customStyle="1" w:styleId="WW8Num2z1">
    <w:name w:val="WW8Num2z1"/>
    <w:uiPriority w:val="99"/>
    <w:rsid w:val="0077706B"/>
    <w:rPr>
      <w:rFonts w:ascii="Courier New" w:hAnsi="Courier New"/>
    </w:rPr>
  </w:style>
  <w:style w:type="character" w:customStyle="1" w:styleId="WW8Num2z2">
    <w:name w:val="WW8Num2z2"/>
    <w:uiPriority w:val="99"/>
    <w:rsid w:val="0077706B"/>
    <w:rPr>
      <w:rFonts w:ascii="Wingdings" w:hAnsi="Wingdings"/>
    </w:rPr>
  </w:style>
  <w:style w:type="character" w:customStyle="1" w:styleId="WW8Num2z3">
    <w:name w:val="WW8Num2z3"/>
    <w:uiPriority w:val="99"/>
    <w:rsid w:val="0077706B"/>
    <w:rPr>
      <w:rFonts w:ascii="Symbol" w:hAnsi="Symbol"/>
    </w:rPr>
  </w:style>
  <w:style w:type="character" w:customStyle="1" w:styleId="WW8Num7z0">
    <w:name w:val="WW8Num7z0"/>
    <w:uiPriority w:val="99"/>
    <w:rsid w:val="0077706B"/>
    <w:rPr>
      <w:rFonts w:ascii="Times New Roman" w:hAnsi="Times New Roman"/>
      <w:sz w:val="28"/>
      <w:lang w:val="uk-UA"/>
    </w:rPr>
  </w:style>
  <w:style w:type="character" w:customStyle="1" w:styleId="WW8Num7z1">
    <w:name w:val="WW8Num7z1"/>
    <w:uiPriority w:val="99"/>
    <w:rsid w:val="0077706B"/>
    <w:rPr>
      <w:rFonts w:ascii="Courier New" w:hAnsi="Courier New"/>
    </w:rPr>
  </w:style>
  <w:style w:type="character" w:customStyle="1" w:styleId="WW8Num7z2">
    <w:name w:val="WW8Num7z2"/>
    <w:uiPriority w:val="99"/>
    <w:rsid w:val="0077706B"/>
    <w:rPr>
      <w:rFonts w:ascii="Wingdings" w:hAnsi="Wingdings"/>
    </w:rPr>
  </w:style>
  <w:style w:type="character" w:customStyle="1" w:styleId="WW8Num7z3">
    <w:name w:val="WW8Num7z3"/>
    <w:uiPriority w:val="99"/>
    <w:rsid w:val="0077706B"/>
    <w:rPr>
      <w:rFonts w:ascii="Symbol" w:hAnsi="Symbol"/>
    </w:rPr>
  </w:style>
  <w:style w:type="character" w:customStyle="1" w:styleId="WW8Num3z0">
    <w:name w:val="WW8Num3z0"/>
    <w:uiPriority w:val="99"/>
    <w:rsid w:val="0077706B"/>
    <w:rPr>
      <w:rFonts w:ascii="OpenSymbol;Times New Roman" w:hAnsi="OpenSymbol;Times New Roman"/>
      <w:color w:val="000000"/>
      <w:u w:val="none"/>
    </w:rPr>
  </w:style>
  <w:style w:type="paragraph" w:customStyle="1" w:styleId="1">
    <w:name w:val="Заголовок1"/>
    <w:basedOn w:val="Normal"/>
    <w:next w:val="BodyText"/>
    <w:uiPriority w:val="99"/>
    <w:rsid w:val="0077706B"/>
    <w:pPr>
      <w:keepNext/>
      <w:spacing w:before="240" w:after="120"/>
    </w:pPr>
    <w:rPr>
      <w:rFonts w:ascii="Liberation Sans" w:hAnsi="Liberation Sans" w:cs="FreeSans"/>
    </w:rPr>
  </w:style>
  <w:style w:type="paragraph" w:styleId="BodyText">
    <w:name w:val="Body Text"/>
    <w:basedOn w:val="Normal"/>
    <w:link w:val="BodyTextChar"/>
    <w:uiPriority w:val="99"/>
    <w:rsid w:val="006576BB"/>
    <w:pPr>
      <w:suppressAutoHyphens/>
      <w:spacing w:after="140" w:line="288" w:lineRule="auto"/>
    </w:pPr>
    <w:rPr>
      <w:rFonts w:cs="FreeSans"/>
      <w:szCs w:val="24"/>
      <w:lang w:eastAsia="zh-CN" w:bidi="hi-IN"/>
    </w:rPr>
  </w:style>
  <w:style w:type="character" w:customStyle="1" w:styleId="BodyTextChar">
    <w:name w:val="Body Text Char"/>
    <w:basedOn w:val="DefaultParagraphFont"/>
    <w:link w:val="BodyText"/>
    <w:uiPriority w:val="99"/>
    <w:semiHidden/>
    <w:locked/>
    <w:rsid w:val="00CC6C82"/>
    <w:rPr>
      <w:rFonts w:cs="Times New Roman"/>
      <w:color w:val="00000A"/>
      <w:sz w:val="28"/>
      <w:szCs w:val="28"/>
      <w:lang w:eastAsia="ru-RU"/>
    </w:rPr>
  </w:style>
  <w:style w:type="paragraph" w:styleId="List">
    <w:name w:val="List"/>
    <w:basedOn w:val="BodyText"/>
    <w:uiPriority w:val="99"/>
    <w:rsid w:val="0077706B"/>
  </w:style>
  <w:style w:type="paragraph" w:styleId="Caption">
    <w:name w:val="caption"/>
    <w:basedOn w:val="Normal"/>
    <w:uiPriority w:val="99"/>
    <w:qFormat/>
    <w:rsid w:val="0077706B"/>
    <w:pPr>
      <w:suppressLineNumbers/>
      <w:spacing w:before="120" w:after="120"/>
    </w:pPr>
    <w:rPr>
      <w:rFonts w:cs="FreeSans"/>
      <w:i/>
      <w:iCs/>
      <w:sz w:val="24"/>
      <w:szCs w:val="24"/>
    </w:rPr>
  </w:style>
  <w:style w:type="paragraph" w:styleId="Index1">
    <w:name w:val="index 1"/>
    <w:basedOn w:val="Normal"/>
    <w:next w:val="Normal"/>
    <w:autoRedefine/>
    <w:uiPriority w:val="99"/>
    <w:semiHidden/>
    <w:rsid w:val="006576BB"/>
    <w:pPr>
      <w:ind w:left="280" w:hanging="280"/>
    </w:pPr>
  </w:style>
  <w:style w:type="paragraph" w:styleId="IndexHeading">
    <w:name w:val="index heading"/>
    <w:basedOn w:val="Normal"/>
    <w:uiPriority w:val="99"/>
    <w:rsid w:val="0077706B"/>
    <w:pPr>
      <w:suppressLineNumbers/>
    </w:pPr>
    <w:rPr>
      <w:rFonts w:cs="FreeSans"/>
    </w:rPr>
  </w:style>
  <w:style w:type="paragraph" w:styleId="Title">
    <w:name w:val="Title"/>
    <w:basedOn w:val="Normal"/>
    <w:link w:val="TitleChar"/>
    <w:uiPriority w:val="99"/>
    <w:qFormat/>
    <w:rsid w:val="0077706B"/>
    <w:pPr>
      <w:keepNext/>
      <w:keepLines/>
      <w:spacing w:before="480" w:after="120"/>
    </w:pPr>
    <w:rPr>
      <w:b/>
      <w:sz w:val="72"/>
      <w:szCs w:val="72"/>
    </w:rPr>
  </w:style>
  <w:style w:type="character" w:customStyle="1" w:styleId="TitleChar">
    <w:name w:val="Title Char"/>
    <w:basedOn w:val="DefaultParagraphFont"/>
    <w:link w:val="Title"/>
    <w:uiPriority w:val="99"/>
    <w:locked/>
    <w:rsid w:val="00CC6C82"/>
    <w:rPr>
      <w:rFonts w:ascii="Cambria" w:hAnsi="Cambria" w:cs="Times New Roman"/>
      <w:b/>
      <w:bCs/>
      <w:color w:val="00000A"/>
      <w:kern w:val="28"/>
      <w:sz w:val="32"/>
      <w:szCs w:val="32"/>
      <w:lang w:eastAsia="ru-RU"/>
    </w:rPr>
  </w:style>
  <w:style w:type="paragraph" w:styleId="Subtitle">
    <w:name w:val="Subtitle"/>
    <w:basedOn w:val="Normal"/>
    <w:link w:val="SubtitleChar"/>
    <w:uiPriority w:val="99"/>
    <w:qFormat/>
    <w:rsid w:val="0077706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CC6C82"/>
    <w:rPr>
      <w:rFonts w:ascii="Cambria" w:hAnsi="Cambria" w:cs="Times New Roman"/>
      <w:color w:val="00000A"/>
      <w:sz w:val="24"/>
      <w:szCs w:val="24"/>
      <w:lang w:eastAsia="ru-RU"/>
    </w:rPr>
  </w:style>
  <w:style w:type="paragraph" w:styleId="ListParagraph">
    <w:name w:val="List Paragraph"/>
    <w:basedOn w:val="Normal"/>
    <w:uiPriority w:val="99"/>
    <w:qFormat/>
    <w:rsid w:val="006576BB"/>
    <w:pPr>
      <w:ind w:left="720"/>
      <w:contextualSpacing/>
    </w:pPr>
  </w:style>
  <w:style w:type="paragraph" w:customStyle="1" w:styleId="StyleZakonu">
    <w:name w:val="StyleZakonu"/>
    <w:basedOn w:val="Normal"/>
    <w:uiPriority w:val="99"/>
    <w:rsid w:val="006576BB"/>
    <w:pPr>
      <w:suppressAutoHyphens/>
      <w:spacing w:after="60" w:line="220" w:lineRule="exact"/>
      <w:ind w:firstLine="284"/>
      <w:jc w:val="both"/>
    </w:pPr>
    <w:rPr>
      <w:rFonts w:eastAsia="Arial Unicode MS" w:cs="Mangal"/>
      <w:sz w:val="20"/>
      <w:szCs w:val="20"/>
      <w:lang w:val="ru-RU" w:eastAsia="zh-CN" w:bidi="hi-IN"/>
    </w:rPr>
  </w:style>
  <w:style w:type="paragraph" w:customStyle="1" w:styleId="c5">
    <w:name w:val="c5"/>
    <w:basedOn w:val="Normal"/>
    <w:uiPriority w:val="99"/>
    <w:rsid w:val="006576BB"/>
    <w:pPr>
      <w:suppressAutoHyphens/>
      <w:spacing w:before="280" w:after="280"/>
    </w:pPr>
    <w:rPr>
      <w:rFonts w:eastAsia="Arial Unicode MS" w:cs="Mangal"/>
      <w:sz w:val="24"/>
      <w:szCs w:val="24"/>
      <w:lang w:val="ru-RU" w:eastAsia="zh-CN" w:bidi="hi-IN"/>
    </w:rPr>
  </w:style>
  <w:style w:type="paragraph" w:styleId="NormalWeb">
    <w:name w:val="Normal (Web)"/>
    <w:basedOn w:val="Normal"/>
    <w:uiPriority w:val="99"/>
    <w:rsid w:val="006576BB"/>
    <w:pPr>
      <w:spacing w:beforeAutospacing="1" w:afterAutospacing="1"/>
    </w:pPr>
    <w:rPr>
      <w:rFonts w:ascii="Times New Roman" w:eastAsia="Times New Roman" w:hAnsi="Times New Roman" w:cs="Times New Roman"/>
      <w:sz w:val="24"/>
      <w:szCs w:val="24"/>
      <w:lang w:val="ru-RU"/>
    </w:rPr>
  </w:style>
  <w:style w:type="paragraph" w:customStyle="1" w:styleId="a1">
    <w:name w:val="Содержимое таблицы"/>
    <w:basedOn w:val="Normal"/>
    <w:uiPriority w:val="99"/>
    <w:rsid w:val="006576BB"/>
    <w:pPr>
      <w:suppressLineNumbers/>
      <w:suppressAutoHyphens/>
    </w:pPr>
    <w:rPr>
      <w:rFonts w:cs="FreeSans"/>
      <w:szCs w:val="24"/>
      <w:lang w:eastAsia="zh-CN" w:bidi="hi-IN"/>
    </w:rPr>
  </w:style>
  <w:style w:type="paragraph" w:styleId="BalloonText">
    <w:name w:val="Balloon Text"/>
    <w:basedOn w:val="Normal"/>
    <w:link w:val="BalloonTextChar"/>
    <w:uiPriority w:val="99"/>
    <w:semiHidden/>
    <w:rsid w:val="006576B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6C82"/>
    <w:rPr>
      <w:rFonts w:ascii="Times New Roman" w:hAnsi="Times New Roman" w:cs="Times New Roman"/>
      <w:color w:val="00000A"/>
      <w:sz w:val="2"/>
      <w:lang w:eastAsia="ru-RU"/>
    </w:rPr>
  </w:style>
  <w:style w:type="paragraph" w:customStyle="1" w:styleId="a2">
    <w:name w:val="Знак Знак Знак Знак"/>
    <w:basedOn w:val="Normal"/>
    <w:uiPriority w:val="99"/>
    <w:rsid w:val="006576BB"/>
    <w:rPr>
      <w:rFonts w:ascii="Verdana" w:eastAsia="Times New Roman" w:hAnsi="Verdana" w:cs="Verdana"/>
      <w:sz w:val="20"/>
      <w:szCs w:val="20"/>
      <w:lang w:val="en-US" w:eastAsia="en-US"/>
    </w:rPr>
  </w:style>
  <w:style w:type="paragraph" w:customStyle="1" w:styleId="a3">
    <w:name w:val="Основной текст с отступом Знак Знак"/>
    <w:basedOn w:val="Normal"/>
    <w:uiPriority w:val="99"/>
    <w:rsid w:val="006576BB"/>
    <w:rPr>
      <w:rFonts w:ascii="Peterburg" w:eastAsia="Times New Roman" w:hAnsi="Peterburg" w:cs="Peterburg"/>
      <w:sz w:val="20"/>
      <w:szCs w:val="20"/>
      <w:lang w:val="en-US" w:eastAsia="en-US"/>
    </w:rPr>
  </w:style>
  <w:style w:type="paragraph" w:customStyle="1" w:styleId="a4">
    <w:name w:val="Заголовок таблицы"/>
    <w:basedOn w:val="a1"/>
    <w:uiPriority w:val="99"/>
    <w:rsid w:val="0077706B"/>
  </w:style>
  <w:style w:type="paragraph" w:customStyle="1" w:styleId="10">
    <w:name w:val="Абзац списка1"/>
    <w:basedOn w:val="Normal"/>
    <w:uiPriority w:val="99"/>
    <w:rsid w:val="0077706B"/>
    <w:pPr>
      <w:ind w:left="720"/>
      <w:contextualSpacing/>
    </w:pPr>
    <w:rPr>
      <w:rFonts w:ascii="Liberation Serif;Times New Roma" w:hAnsi="Liberation Serif;Times New Roma" w:cs="Liberation Serif;Times New Roma"/>
    </w:rPr>
  </w:style>
  <w:style w:type="table" w:customStyle="1" w:styleId="TableNormal1">
    <w:name w:val="Table Normal1"/>
    <w:uiPriority w:val="99"/>
    <w:rsid w:val="0077706B"/>
    <w:rPr>
      <w:sz w:val="20"/>
      <w:szCs w:val="28"/>
      <w:lang w:val="uk-U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712</TotalTime>
  <Pages>20</Pages>
  <Words>4464</Words>
  <Characters>25446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31</cp:revision>
  <cp:lastPrinted>2021-12-02T07:44:00Z</cp:lastPrinted>
  <dcterms:created xsi:type="dcterms:W3CDTF">2021-03-25T12:40:00Z</dcterms:created>
  <dcterms:modified xsi:type="dcterms:W3CDTF">2021-12-02T14:03:00Z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